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E017" w14:textId="77777777" w:rsidR="0094525F" w:rsidRPr="009D1AE3" w:rsidRDefault="00DB04D6" w:rsidP="00445FD9">
      <w:pPr>
        <w:spacing w:after="0" w:line="360" w:lineRule="auto"/>
        <w:jc w:val="center"/>
        <w:rPr>
          <w:rFonts w:ascii="Cambria" w:hAnsi="Cambria"/>
          <w:b/>
          <w:sz w:val="32"/>
          <w:szCs w:val="36"/>
          <w:lang w:val="en-GB"/>
        </w:rPr>
      </w:pPr>
      <w:r w:rsidRPr="009D1AE3">
        <w:rPr>
          <w:rFonts w:ascii="Cambria" w:hAnsi="Cambria"/>
          <w:b/>
          <w:sz w:val="32"/>
          <w:szCs w:val="36"/>
          <w:lang w:val="en-GB"/>
        </w:rPr>
        <w:t xml:space="preserve">TITLE OF JOURNAL ARTICLE </w:t>
      </w:r>
      <w:r w:rsidRPr="009D1AE3">
        <w:rPr>
          <w:rFonts w:ascii="Cambria" w:hAnsi="Cambria"/>
          <w:b/>
          <w:color w:val="FF0000"/>
          <w:sz w:val="32"/>
          <w:szCs w:val="36"/>
          <w:lang w:val="en-GB"/>
        </w:rPr>
        <w:t>[ALL CAPS, 16pt</w:t>
      </w:r>
      <w:r w:rsidR="00B664FA" w:rsidRPr="009D1AE3">
        <w:rPr>
          <w:rFonts w:ascii="Cambria" w:hAnsi="Cambria"/>
          <w:b/>
          <w:color w:val="FF0000"/>
          <w:sz w:val="32"/>
          <w:szCs w:val="36"/>
          <w:lang w:val="en-GB"/>
        </w:rPr>
        <w:t xml:space="preserve"> Cambria Bold,</w:t>
      </w:r>
      <w:r w:rsidRPr="009D1AE3">
        <w:rPr>
          <w:rFonts w:ascii="Cambria" w:hAnsi="Cambria"/>
          <w:b/>
          <w:color w:val="FF0000"/>
          <w:sz w:val="32"/>
          <w:szCs w:val="36"/>
          <w:lang w:val="en-GB"/>
        </w:rPr>
        <w:t xml:space="preserve"> centered]</w:t>
      </w:r>
    </w:p>
    <w:p w14:paraId="36DA9C3C" w14:textId="77777777" w:rsidR="00D2573A" w:rsidRPr="009D1AE3" w:rsidRDefault="00B87150" w:rsidP="00445FD9">
      <w:pPr>
        <w:spacing w:after="120" w:line="360" w:lineRule="auto"/>
        <w:jc w:val="center"/>
        <w:rPr>
          <w:rFonts w:ascii="Cambria" w:hAnsi="Cambria"/>
          <w:b/>
          <w:sz w:val="24"/>
          <w:lang w:val="en-GB"/>
        </w:rPr>
      </w:pPr>
      <w:r w:rsidRPr="009D1AE3">
        <w:rPr>
          <w:rFonts w:ascii="Cambria" w:hAnsi="Cambria"/>
          <w:b/>
          <w:sz w:val="24"/>
          <w:lang w:val="en-GB"/>
        </w:rPr>
        <w:t>Abstract</w:t>
      </w:r>
      <w:r w:rsidR="00DB04D6" w:rsidRPr="009D1AE3">
        <w:rPr>
          <w:rFonts w:ascii="Cambria" w:hAnsi="Cambria"/>
          <w:b/>
          <w:sz w:val="24"/>
          <w:lang w:val="en-GB"/>
        </w:rPr>
        <w:t xml:space="preserve"> </w:t>
      </w:r>
      <w:r w:rsidR="00DB04D6" w:rsidRPr="009D1AE3">
        <w:rPr>
          <w:rFonts w:ascii="Cambria" w:hAnsi="Cambria"/>
          <w:b/>
          <w:color w:val="FF0000"/>
          <w:sz w:val="24"/>
          <w:lang w:val="en-GB"/>
        </w:rPr>
        <w:t xml:space="preserve">[First capital, 12pt </w:t>
      </w:r>
      <w:r w:rsidRPr="009D1AE3">
        <w:rPr>
          <w:rFonts w:ascii="Cambria" w:hAnsi="Cambria"/>
          <w:b/>
          <w:color w:val="FF0000"/>
          <w:sz w:val="24"/>
          <w:lang w:val="en-GB"/>
        </w:rPr>
        <w:t xml:space="preserve">Cambria </w:t>
      </w:r>
      <w:r w:rsidR="00DB04D6" w:rsidRPr="009D1AE3">
        <w:rPr>
          <w:rFonts w:ascii="Cambria" w:hAnsi="Cambria"/>
          <w:b/>
          <w:color w:val="FF0000"/>
          <w:sz w:val="24"/>
          <w:lang w:val="en-GB"/>
        </w:rPr>
        <w:t>Bold</w:t>
      </w:r>
      <w:r w:rsidR="00E72F22" w:rsidRPr="009D1AE3">
        <w:rPr>
          <w:rFonts w:ascii="Cambria" w:hAnsi="Cambria"/>
          <w:b/>
          <w:color w:val="FF0000"/>
          <w:sz w:val="24"/>
          <w:lang w:val="en-GB"/>
        </w:rPr>
        <w:t>, c</w:t>
      </w:r>
      <w:r w:rsidR="00964C24" w:rsidRPr="009D1AE3">
        <w:rPr>
          <w:rFonts w:ascii="Cambria" w:hAnsi="Cambria"/>
          <w:b/>
          <w:color w:val="FF0000"/>
          <w:sz w:val="24"/>
          <w:lang w:val="en-GB"/>
        </w:rPr>
        <w:t>e</w:t>
      </w:r>
      <w:r w:rsidR="00E72F22" w:rsidRPr="009D1AE3">
        <w:rPr>
          <w:rFonts w:ascii="Cambria" w:hAnsi="Cambria"/>
          <w:b/>
          <w:color w:val="FF0000"/>
          <w:sz w:val="24"/>
          <w:lang w:val="en-GB"/>
        </w:rPr>
        <w:t>ntered</w:t>
      </w:r>
      <w:r w:rsidR="00DB04D6" w:rsidRPr="009D1AE3">
        <w:rPr>
          <w:rFonts w:ascii="Cambria" w:hAnsi="Cambria"/>
          <w:b/>
          <w:color w:val="FF0000"/>
          <w:sz w:val="24"/>
          <w:lang w:val="en-GB"/>
        </w:rPr>
        <w:t>]</w:t>
      </w:r>
    </w:p>
    <w:p w14:paraId="7BA88761" w14:textId="77777777" w:rsidR="00EE4745" w:rsidRPr="009D1AE3" w:rsidRDefault="008C5D3E" w:rsidP="00EE4745">
      <w:pPr>
        <w:spacing w:after="100" w:afterAutospacing="1" w:line="360" w:lineRule="auto"/>
        <w:jc w:val="both"/>
        <w:rPr>
          <w:rFonts w:ascii="Cambria" w:hAnsi="Cambria"/>
          <w:sz w:val="20"/>
          <w:szCs w:val="20"/>
          <w:lang w:val="en-GB"/>
        </w:rPr>
      </w:pPr>
      <w:r w:rsidRPr="009D1AE3">
        <w:rPr>
          <w:rFonts w:ascii="Cambria" w:hAnsi="Cambria"/>
          <w:sz w:val="20"/>
          <w:szCs w:val="20"/>
          <w:lang w:val="en-GB"/>
        </w:rPr>
        <w:t xml:space="preserve">Concise and factual abstracts of 150 words are required for all manuscripts submitted. The abstract should state briefly the purpose of the research, the principal results and major conclusions. An abstract is often presented separate from the article, so it must be able to stand alone. References, literature citations and abbreviations should be avoided. </w:t>
      </w:r>
      <w:r w:rsidR="007723E5" w:rsidRPr="009D1AE3">
        <w:rPr>
          <w:rFonts w:ascii="Cambria" w:hAnsi="Cambria"/>
          <w:sz w:val="20"/>
          <w:szCs w:val="20"/>
          <w:lang w:val="en-GB"/>
        </w:rPr>
        <w:t xml:space="preserve">The abstract should not include authors' names or other identifying information. </w:t>
      </w:r>
      <w:r w:rsidR="007B5C01" w:rsidRPr="009D1AE3">
        <w:rPr>
          <w:rFonts w:ascii="Cambria" w:hAnsi="Cambria"/>
          <w:color w:val="000000" w:themeColor="text1"/>
          <w:sz w:val="20"/>
          <w:szCs w:val="20"/>
          <w:lang w:val="en-GB"/>
        </w:rPr>
        <w:t>[</w:t>
      </w:r>
      <w:r w:rsidR="00B87150" w:rsidRPr="009D1AE3">
        <w:rPr>
          <w:rFonts w:ascii="Cambria" w:hAnsi="Cambria"/>
          <w:color w:val="FF0000"/>
          <w:sz w:val="20"/>
          <w:szCs w:val="20"/>
          <w:lang w:val="en-GB"/>
        </w:rPr>
        <w:t xml:space="preserve">10pt </w:t>
      </w:r>
      <w:r w:rsidR="007B5C01" w:rsidRPr="009D1AE3">
        <w:rPr>
          <w:rFonts w:ascii="Cambria" w:hAnsi="Cambria"/>
          <w:color w:val="FF0000"/>
          <w:sz w:val="20"/>
          <w:szCs w:val="20"/>
          <w:lang w:val="en-GB"/>
        </w:rPr>
        <w:t>Cambria,</w:t>
      </w:r>
      <w:r w:rsidR="00B87150" w:rsidRPr="009D1AE3">
        <w:rPr>
          <w:rFonts w:ascii="Cambria" w:hAnsi="Cambria"/>
          <w:color w:val="FF0000"/>
          <w:sz w:val="20"/>
          <w:szCs w:val="20"/>
          <w:lang w:val="en-GB"/>
        </w:rPr>
        <w:t xml:space="preserve"> justified, line-</w:t>
      </w:r>
      <w:r w:rsidR="007771BF" w:rsidRPr="009D1AE3">
        <w:rPr>
          <w:rFonts w:ascii="Cambria" w:hAnsi="Cambria"/>
          <w:color w:val="FF0000"/>
          <w:sz w:val="20"/>
          <w:szCs w:val="20"/>
          <w:lang w:val="en-GB"/>
        </w:rPr>
        <w:t>spacing 1,</w:t>
      </w:r>
      <w:r w:rsidR="00B87150" w:rsidRPr="009D1AE3">
        <w:rPr>
          <w:rFonts w:ascii="Cambria" w:hAnsi="Cambria"/>
          <w:color w:val="FF0000"/>
          <w:sz w:val="20"/>
          <w:szCs w:val="20"/>
          <w:lang w:val="en-GB"/>
        </w:rPr>
        <w:t>5</w:t>
      </w:r>
      <w:r w:rsidR="007771BF" w:rsidRPr="009D1AE3">
        <w:rPr>
          <w:rFonts w:ascii="Cambria" w:hAnsi="Cambria"/>
          <w:color w:val="FF0000"/>
          <w:sz w:val="20"/>
          <w:szCs w:val="20"/>
          <w:lang w:val="en-GB"/>
        </w:rPr>
        <w:t>;</w:t>
      </w:r>
      <w:r w:rsidR="00B87150" w:rsidRPr="009D1AE3">
        <w:rPr>
          <w:rFonts w:ascii="Cambria" w:hAnsi="Cambria"/>
          <w:color w:val="FF0000"/>
          <w:sz w:val="20"/>
          <w:szCs w:val="20"/>
          <w:lang w:val="en-GB"/>
        </w:rPr>
        <w:t xml:space="preserve"> Paragraph spacing - Before 0, After: Auto</w:t>
      </w:r>
      <w:r w:rsidR="007B5C01" w:rsidRPr="009D1AE3">
        <w:rPr>
          <w:rFonts w:ascii="Cambria" w:hAnsi="Cambria"/>
          <w:color w:val="000000" w:themeColor="text1"/>
          <w:sz w:val="20"/>
          <w:szCs w:val="20"/>
          <w:lang w:val="en-GB"/>
        </w:rPr>
        <w:t>]</w:t>
      </w:r>
      <w:r w:rsidR="00EE4745" w:rsidRPr="009D1AE3">
        <w:rPr>
          <w:rFonts w:ascii="Cambria" w:hAnsi="Cambria"/>
          <w:sz w:val="20"/>
          <w:szCs w:val="20"/>
          <w:lang w:val="en-GB"/>
        </w:rPr>
        <w:t>.</w:t>
      </w:r>
    </w:p>
    <w:p w14:paraId="0B5E8F6D" w14:textId="77777777" w:rsidR="00D2573A" w:rsidRPr="009D1AE3" w:rsidRDefault="00A51281" w:rsidP="002B410D">
      <w:pPr>
        <w:spacing w:after="100" w:afterAutospacing="1" w:line="360" w:lineRule="auto"/>
        <w:jc w:val="both"/>
        <w:rPr>
          <w:rFonts w:ascii="Cambria" w:hAnsi="Cambria"/>
          <w:b/>
          <w:sz w:val="20"/>
          <w:szCs w:val="20"/>
          <w:lang w:val="en-GB"/>
        </w:rPr>
      </w:pPr>
      <w:r w:rsidRPr="009D1AE3">
        <w:rPr>
          <w:rFonts w:ascii="Cambria" w:hAnsi="Cambria"/>
          <w:b/>
          <w:i/>
          <w:sz w:val="20"/>
          <w:szCs w:val="20"/>
          <w:lang w:val="en-GB"/>
        </w:rPr>
        <w:t>Keywords</w:t>
      </w:r>
      <w:r w:rsidR="002B410D" w:rsidRPr="009D1AE3">
        <w:rPr>
          <w:rFonts w:ascii="Cambria" w:hAnsi="Cambria"/>
          <w:b/>
          <w:sz w:val="20"/>
          <w:szCs w:val="20"/>
          <w:lang w:val="en-GB"/>
        </w:rPr>
        <w:t xml:space="preserve">: </w:t>
      </w:r>
      <w:r w:rsidR="006A42FB" w:rsidRPr="009D1AE3">
        <w:rPr>
          <w:rFonts w:ascii="Cambria" w:hAnsi="Cambria"/>
          <w:sz w:val="20"/>
          <w:szCs w:val="20"/>
          <w:lang w:val="en-GB"/>
        </w:rPr>
        <w:t xml:space="preserve">provide a maximum of 8 keywords separated by commas, avoiding general and plural terms and multiple concepts (avoid, for example, 'and', 'of'). Keyword terms may differ from the actual text used in the title and abstract, but should accurately reflect what the article is about </w:t>
      </w:r>
      <w:r w:rsidR="00B87150" w:rsidRPr="009D1AE3">
        <w:rPr>
          <w:rFonts w:ascii="Cambria" w:hAnsi="Cambria"/>
          <w:color w:val="000000" w:themeColor="text1"/>
          <w:sz w:val="20"/>
          <w:szCs w:val="20"/>
          <w:lang w:val="en-GB"/>
        </w:rPr>
        <w:t>[</w:t>
      </w:r>
      <w:r w:rsidR="00B87150" w:rsidRPr="009D1AE3">
        <w:rPr>
          <w:rFonts w:ascii="Cambria" w:hAnsi="Cambria"/>
          <w:color w:val="FF0000"/>
          <w:sz w:val="20"/>
          <w:szCs w:val="20"/>
          <w:lang w:val="en-GB"/>
        </w:rPr>
        <w:t xml:space="preserve">10pt Cambria, line-spacing 1,5; Paragraph spacing - Before 0, After: Auto </w:t>
      </w:r>
      <w:r w:rsidR="00B87150" w:rsidRPr="009D1AE3">
        <w:rPr>
          <w:rFonts w:ascii="Cambria" w:hAnsi="Cambria"/>
          <w:color w:val="000000" w:themeColor="text1"/>
          <w:sz w:val="20"/>
          <w:szCs w:val="20"/>
          <w:lang w:val="en-GB"/>
        </w:rPr>
        <w:t>]</w:t>
      </w:r>
    </w:p>
    <w:p w14:paraId="45B0ED63" w14:textId="77777777" w:rsidR="00552399" w:rsidRPr="009D1AE3" w:rsidRDefault="00445FD9" w:rsidP="002A5101">
      <w:pPr>
        <w:spacing w:after="0"/>
        <w:jc w:val="center"/>
        <w:rPr>
          <w:rFonts w:ascii="Cambria" w:hAnsi="Cambria"/>
          <w:b/>
          <w:sz w:val="24"/>
          <w:u w:val="single"/>
          <w:lang w:val="en-GB"/>
        </w:rPr>
      </w:pPr>
      <w:r w:rsidRPr="009D1AE3">
        <w:rPr>
          <w:rFonts w:ascii="Cambria" w:hAnsi="Cambria"/>
          <w:b/>
          <w:sz w:val="24"/>
          <w:u w:val="single"/>
          <w:lang w:val="en-GB"/>
        </w:rPr>
        <w:t>PAGE LAYOUT</w:t>
      </w:r>
    </w:p>
    <w:p w14:paraId="2F8FCFEC" w14:textId="77777777" w:rsidR="00D02B21" w:rsidRPr="009D1AE3" w:rsidRDefault="00552399" w:rsidP="00471A25">
      <w:pPr>
        <w:spacing w:after="120" w:line="360" w:lineRule="auto"/>
        <w:rPr>
          <w:rFonts w:ascii="Cambria" w:hAnsi="Cambria"/>
          <w:sz w:val="24"/>
          <w:lang w:val="en-GB"/>
        </w:rPr>
      </w:pPr>
      <w:r w:rsidRPr="009D1AE3">
        <w:rPr>
          <w:rFonts w:ascii="Cambria" w:hAnsi="Cambria"/>
          <w:sz w:val="24"/>
          <w:lang w:val="en-GB"/>
        </w:rPr>
        <w:t>P</w:t>
      </w:r>
      <w:r w:rsidR="00D02B21" w:rsidRPr="009D1AE3">
        <w:rPr>
          <w:rFonts w:ascii="Cambria" w:hAnsi="Cambria"/>
          <w:sz w:val="24"/>
          <w:lang w:val="en-GB"/>
        </w:rPr>
        <w:t>aper size: A</w:t>
      </w:r>
      <w:r w:rsidRPr="009D1AE3">
        <w:rPr>
          <w:rFonts w:ascii="Cambria" w:hAnsi="Cambria"/>
          <w:sz w:val="24"/>
          <w:lang w:val="en-GB"/>
        </w:rPr>
        <w:t>4,</w:t>
      </w:r>
      <w:r w:rsidRPr="009D1AE3">
        <w:rPr>
          <w:rFonts w:ascii="Cambria" w:hAnsi="Cambria"/>
          <w:sz w:val="24"/>
          <w:lang w:val="en-GB"/>
        </w:rPr>
        <w:br/>
      </w:r>
      <w:r w:rsidR="00D02B21" w:rsidRPr="009D1AE3">
        <w:rPr>
          <w:rFonts w:ascii="Cambria" w:hAnsi="Cambria"/>
          <w:sz w:val="24"/>
          <w:lang w:val="en-GB"/>
        </w:rPr>
        <w:t xml:space="preserve">margins: 1” all sides, </w:t>
      </w:r>
      <w:r w:rsidRPr="009D1AE3">
        <w:rPr>
          <w:rFonts w:ascii="Cambria" w:hAnsi="Cambria"/>
          <w:sz w:val="24"/>
          <w:lang w:val="en-GB"/>
        </w:rPr>
        <w:br/>
      </w:r>
      <w:r w:rsidR="00D02B21" w:rsidRPr="009D1AE3">
        <w:rPr>
          <w:rFonts w:ascii="Cambria" w:hAnsi="Cambria"/>
          <w:sz w:val="24"/>
          <w:lang w:val="en-GB"/>
        </w:rPr>
        <w:t>paragraph indentation: First line</w:t>
      </w:r>
      <w:r w:rsidR="00445FD9" w:rsidRPr="009D1AE3">
        <w:rPr>
          <w:rFonts w:ascii="Cambria" w:hAnsi="Cambria"/>
          <w:sz w:val="24"/>
          <w:lang w:val="en-GB"/>
        </w:rPr>
        <w:t>: 0,</w:t>
      </w:r>
      <w:r w:rsidRPr="009D1AE3">
        <w:rPr>
          <w:rFonts w:ascii="Cambria" w:hAnsi="Cambria"/>
          <w:sz w:val="24"/>
          <w:lang w:val="en-GB"/>
        </w:rPr>
        <w:t>5”;</w:t>
      </w:r>
      <w:r w:rsidRPr="009D1AE3">
        <w:rPr>
          <w:rFonts w:ascii="Cambria" w:hAnsi="Cambria"/>
          <w:sz w:val="24"/>
          <w:lang w:val="en-GB"/>
        </w:rPr>
        <w:br/>
      </w:r>
      <w:r w:rsidR="00D02B21" w:rsidRPr="009D1AE3">
        <w:rPr>
          <w:rFonts w:ascii="Cambria" w:hAnsi="Cambria"/>
          <w:sz w:val="24"/>
          <w:lang w:val="en-GB"/>
        </w:rPr>
        <w:t>text justified</w:t>
      </w:r>
      <w:r w:rsidRPr="009D1AE3">
        <w:rPr>
          <w:rFonts w:ascii="Cambria" w:hAnsi="Cambria"/>
          <w:sz w:val="24"/>
          <w:lang w:val="en-GB"/>
        </w:rPr>
        <w:t>,</w:t>
      </w:r>
      <w:r w:rsidRPr="009D1AE3">
        <w:rPr>
          <w:rFonts w:ascii="Cambria" w:hAnsi="Cambria"/>
          <w:sz w:val="24"/>
          <w:lang w:val="en-GB"/>
        </w:rPr>
        <w:br/>
      </w:r>
      <w:r w:rsidR="00D02B21" w:rsidRPr="009D1AE3">
        <w:rPr>
          <w:rFonts w:ascii="Cambria" w:hAnsi="Cambria"/>
          <w:sz w:val="24"/>
          <w:lang w:val="en-GB"/>
        </w:rPr>
        <w:t>line-spacing</w:t>
      </w:r>
      <w:r w:rsidRPr="009D1AE3">
        <w:rPr>
          <w:rFonts w:ascii="Cambria" w:hAnsi="Cambria"/>
          <w:sz w:val="24"/>
          <w:lang w:val="en-GB"/>
        </w:rPr>
        <w:t>: 1,5;</w:t>
      </w:r>
      <w:r w:rsidRPr="009D1AE3">
        <w:rPr>
          <w:rFonts w:ascii="Cambria" w:hAnsi="Cambria"/>
          <w:sz w:val="24"/>
          <w:lang w:val="en-GB"/>
        </w:rPr>
        <w:br/>
      </w:r>
      <w:r w:rsidR="00D02B21" w:rsidRPr="009D1AE3">
        <w:rPr>
          <w:rFonts w:ascii="Cambria" w:hAnsi="Cambria"/>
          <w:sz w:val="24"/>
          <w:lang w:val="en-GB"/>
        </w:rPr>
        <w:t xml:space="preserve">paragraph spacing: Before: 0, After: Auto. </w:t>
      </w:r>
    </w:p>
    <w:p w14:paraId="3B286C39" w14:textId="77777777" w:rsidR="00552399" w:rsidRPr="009D1AE3" w:rsidRDefault="00445FD9" w:rsidP="00471A25">
      <w:pPr>
        <w:spacing w:after="120" w:line="360" w:lineRule="auto"/>
        <w:jc w:val="center"/>
        <w:rPr>
          <w:rFonts w:ascii="Cambria" w:hAnsi="Cambria"/>
          <w:b/>
          <w:sz w:val="24"/>
          <w:u w:val="single"/>
          <w:lang w:val="en-GB"/>
        </w:rPr>
      </w:pPr>
      <w:r w:rsidRPr="009D1AE3">
        <w:rPr>
          <w:rFonts w:ascii="Cambria" w:hAnsi="Cambria"/>
          <w:b/>
          <w:sz w:val="24"/>
          <w:u w:val="single"/>
          <w:lang w:val="en-GB"/>
        </w:rPr>
        <w:t>SECTION HEADINGS</w:t>
      </w:r>
    </w:p>
    <w:p w14:paraId="18CC983B" w14:textId="77777777" w:rsidR="00DC09CE" w:rsidRPr="009D1AE3" w:rsidRDefault="00552399" w:rsidP="00471A25">
      <w:pPr>
        <w:spacing w:after="120" w:line="240" w:lineRule="auto"/>
        <w:jc w:val="center"/>
        <w:rPr>
          <w:rFonts w:ascii="Cambria" w:hAnsi="Cambria"/>
          <w:sz w:val="24"/>
          <w:lang w:val="en-GB"/>
        </w:rPr>
      </w:pPr>
      <w:r w:rsidRPr="009D1AE3">
        <w:rPr>
          <w:rFonts w:ascii="Cambria" w:hAnsi="Cambria"/>
          <w:b/>
          <w:sz w:val="24"/>
          <w:lang w:val="en-GB"/>
        </w:rPr>
        <w:t>Heading Level 1</w:t>
      </w:r>
      <w:r w:rsidR="00471A25" w:rsidRPr="009D1AE3">
        <w:rPr>
          <w:rFonts w:ascii="Cambria" w:hAnsi="Cambria"/>
          <w:sz w:val="24"/>
          <w:lang w:val="en-GB"/>
        </w:rPr>
        <w:br/>
      </w:r>
      <w:r w:rsidRPr="009D1AE3">
        <w:rPr>
          <w:rFonts w:ascii="Cambria" w:hAnsi="Cambria"/>
          <w:color w:val="FF0000"/>
          <w:sz w:val="24"/>
          <w:lang w:val="en-GB"/>
        </w:rPr>
        <w:t>[First capital, Bold, Centered, 12pt Cambria]</w:t>
      </w:r>
    </w:p>
    <w:p w14:paraId="7BF8DAE2" w14:textId="77777777" w:rsidR="00DC09CE" w:rsidRPr="009D1AE3" w:rsidRDefault="00DC09CE" w:rsidP="00500A65">
      <w:pPr>
        <w:spacing w:after="120" w:line="360" w:lineRule="auto"/>
        <w:ind w:firstLine="720"/>
        <w:jc w:val="both"/>
        <w:rPr>
          <w:rFonts w:ascii="Cambria" w:hAnsi="Cambria"/>
          <w:sz w:val="24"/>
          <w:lang w:val="en-GB"/>
        </w:rPr>
      </w:pPr>
      <w:r w:rsidRPr="009D1AE3">
        <w:rPr>
          <w:rFonts w:ascii="Cambria" w:hAnsi="Cambria"/>
          <w:sz w:val="24"/>
          <w:lang w:val="en-GB"/>
        </w:rPr>
        <w:t>Section headings should be concise. Do not begin with “Introduction” as a section heading.</w:t>
      </w:r>
    </w:p>
    <w:p w14:paraId="14F20CEF" w14:textId="77777777" w:rsidR="00552399" w:rsidRPr="009D1AE3" w:rsidRDefault="00552399" w:rsidP="00500A65">
      <w:pPr>
        <w:spacing w:after="120" w:line="360" w:lineRule="auto"/>
        <w:jc w:val="both"/>
        <w:rPr>
          <w:rFonts w:ascii="Cambria" w:hAnsi="Cambria"/>
          <w:color w:val="FF0000"/>
          <w:sz w:val="24"/>
          <w:lang w:val="en-GB"/>
        </w:rPr>
      </w:pPr>
      <w:r w:rsidRPr="009D1AE3">
        <w:rPr>
          <w:rFonts w:ascii="Cambria" w:hAnsi="Cambria"/>
          <w:b/>
          <w:sz w:val="24"/>
          <w:lang w:val="en-GB"/>
        </w:rPr>
        <w:t>Heading level 2</w:t>
      </w:r>
      <w:r w:rsidRPr="009D1AE3">
        <w:rPr>
          <w:rFonts w:ascii="Cambria" w:hAnsi="Cambria"/>
          <w:sz w:val="24"/>
          <w:lang w:val="en-GB"/>
        </w:rPr>
        <w:t xml:space="preserve"> </w:t>
      </w:r>
      <w:r w:rsidRPr="009D1AE3">
        <w:rPr>
          <w:rFonts w:ascii="Cambria" w:hAnsi="Cambria"/>
          <w:color w:val="FF0000"/>
          <w:sz w:val="24"/>
          <w:lang w:val="en-GB"/>
        </w:rPr>
        <w:t>[Flush left, no indent</w:t>
      </w:r>
      <w:r w:rsidR="00471A25" w:rsidRPr="009D1AE3">
        <w:rPr>
          <w:rFonts w:ascii="Cambria" w:hAnsi="Cambria"/>
          <w:color w:val="FF0000"/>
          <w:sz w:val="24"/>
          <w:lang w:val="en-GB"/>
        </w:rPr>
        <w:t>ation</w:t>
      </w:r>
      <w:r w:rsidRPr="009D1AE3">
        <w:rPr>
          <w:rFonts w:ascii="Cambria" w:hAnsi="Cambria"/>
          <w:color w:val="FF0000"/>
          <w:sz w:val="24"/>
          <w:lang w:val="en-GB"/>
        </w:rPr>
        <w:t>, Bold, 12pt Cambria]</w:t>
      </w:r>
    </w:p>
    <w:p w14:paraId="24E6F7FB" w14:textId="77777777" w:rsidR="00552399" w:rsidRPr="009D1AE3" w:rsidRDefault="00552399" w:rsidP="00500A65">
      <w:pPr>
        <w:spacing w:after="120" w:line="360" w:lineRule="auto"/>
        <w:jc w:val="both"/>
        <w:rPr>
          <w:rFonts w:ascii="Cambria" w:hAnsi="Cambria"/>
          <w:color w:val="FF0000"/>
          <w:sz w:val="24"/>
          <w:lang w:val="en-GB"/>
        </w:rPr>
      </w:pPr>
      <w:r w:rsidRPr="009D1AE3">
        <w:rPr>
          <w:rFonts w:ascii="Cambria" w:hAnsi="Cambria"/>
          <w:b/>
          <w:i/>
          <w:sz w:val="24"/>
          <w:lang w:val="en-GB"/>
        </w:rPr>
        <w:t>Heading level 3</w:t>
      </w:r>
      <w:r w:rsidRPr="009D1AE3">
        <w:rPr>
          <w:rFonts w:ascii="Cambria" w:hAnsi="Cambria"/>
          <w:sz w:val="24"/>
          <w:lang w:val="en-GB"/>
        </w:rPr>
        <w:t xml:space="preserve"> </w:t>
      </w:r>
      <w:r w:rsidRPr="009D1AE3">
        <w:rPr>
          <w:rFonts w:ascii="Cambria" w:hAnsi="Cambria"/>
          <w:color w:val="FF0000"/>
          <w:sz w:val="24"/>
          <w:lang w:val="en-GB"/>
        </w:rPr>
        <w:t>[Flush left, no indent</w:t>
      </w:r>
      <w:r w:rsidR="00471A25" w:rsidRPr="009D1AE3">
        <w:rPr>
          <w:rFonts w:ascii="Cambria" w:hAnsi="Cambria"/>
          <w:color w:val="FF0000"/>
          <w:sz w:val="24"/>
          <w:lang w:val="en-GB"/>
        </w:rPr>
        <w:t>ation</w:t>
      </w:r>
      <w:r w:rsidRPr="009D1AE3">
        <w:rPr>
          <w:rFonts w:ascii="Cambria" w:hAnsi="Cambria"/>
          <w:color w:val="FF0000"/>
          <w:sz w:val="24"/>
          <w:lang w:val="en-GB"/>
        </w:rPr>
        <w:t>, Bold, Italic, 12pt Cambria]</w:t>
      </w:r>
    </w:p>
    <w:p w14:paraId="4BC412C7" w14:textId="77777777" w:rsidR="00552399" w:rsidRPr="009D1AE3" w:rsidRDefault="00552399" w:rsidP="00500A65">
      <w:pPr>
        <w:spacing w:after="120" w:line="360" w:lineRule="auto"/>
        <w:ind w:firstLine="708"/>
        <w:jc w:val="both"/>
        <w:rPr>
          <w:rFonts w:ascii="Cambria" w:hAnsi="Cambria"/>
          <w:color w:val="FF0000"/>
          <w:sz w:val="24"/>
          <w:lang w:val="en-GB"/>
        </w:rPr>
      </w:pPr>
      <w:r w:rsidRPr="009D1AE3">
        <w:rPr>
          <w:rFonts w:ascii="Cambria" w:hAnsi="Cambria"/>
          <w:b/>
          <w:sz w:val="24"/>
          <w:lang w:val="en-GB"/>
        </w:rPr>
        <w:t>Heading level 4.</w:t>
      </w:r>
      <w:r w:rsidRPr="009D1AE3">
        <w:rPr>
          <w:rFonts w:ascii="Cambria" w:hAnsi="Cambria"/>
          <w:sz w:val="24"/>
          <w:lang w:val="en-GB"/>
        </w:rPr>
        <w:t xml:space="preserve"> </w:t>
      </w:r>
      <w:r w:rsidRPr="009D1AE3">
        <w:rPr>
          <w:rFonts w:ascii="Cambria" w:hAnsi="Cambria"/>
          <w:color w:val="FF0000"/>
          <w:sz w:val="24"/>
          <w:lang w:val="en-GB"/>
        </w:rPr>
        <w:t xml:space="preserve">[Indent </w:t>
      </w:r>
      <w:r w:rsidR="002A5101" w:rsidRPr="009D1AE3">
        <w:rPr>
          <w:rFonts w:ascii="Cambria" w:hAnsi="Cambria"/>
          <w:color w:val="FF0000"/>
          <w:sz w:val="24"/>
          <w:lang w:val="en-GB"/>
        </w:rPr>
        <w:t>First line:</w:t>
      </w:r>
      <w:r w:rsidR="002A5101" w:rsidRPr="009D1AE3">
        <w:rPr>
          <w:rFonts w:ascii="Cambria" w:hAnsi="Cambria"/>
          <w:sz w:val="24"/>
          <w:lang w:val="en-GB"/>
        </w:rPr>
        <w:t xml:space="preserve"> </w:t>
      </w:r>
      <w:r w:rsidR="00445FD9" w:rsidRPr="009D1AE3">
        <w:rPr>
          <w:rFonts w:ascii="Cambria" w:hAnsi="Cambria"/>
          <w:color w:val="FF0000"/>
          <w:sz w:val="24"/>
          <w:lang w:val="en-GB"/>
        </w:rPr>
        <w:t>0,</w:t>
      </w:r>
      <w:r w:rsidRPr="009D1AE3">
        <w:rPr>
          <w:rFonts w:ascii="Cambria" w:hAnsi="Cambria"/>
          <w:color w:val="FF0000"/>
          <w:sz w:val="24"/>
          <w:lang w:val="en-GB"/>
        </w:rPr>
        <w:t xml:space="preserve">5”, Bold, Not italic, 12pt Cambria, </w:t>
      </w:r>
      <w:r w:rsidR="00471A25" w:rsidRPr="009D1AE3">
        <w:rPr>
          <w:rFonts w:ascii="Cambria" w:hAnsi="Cambria"/>
          <w:color w:val="FF0000"/>
          <w:sz w:val="24"/>
          <w:lang w:val="en-GB"/>
        </w:rPr>
        <w:t>period</w:t>
      </w:r>
      <w:r w:rsidRPr="009D1AE3">
        <w:rPr>
          <w:rFonts w:ascii="Cambria" w:hAnsi="Cambria"/>
          <w:color w:val="FF0000"/>
          <w:sz w:val="24"/>
          <w:lang w:val="en-GB"/>
        </w:rPr>
        <w:t xml:space="preserve"> at the end]</w:t>
      </w:r>
    </w:p>
    <w:p w14:paraId="3C1137C8" w14:textId="77777777" w:rsidR="00552399" w:rsidRPr="009D1AE3" w:rsidRDefault="00552399" w:rsidP="00500A65">
      <w:pPr>
        <w:spacing w:after="120" w:line="360" w:lineRule="auto"/>
        <w:ind w:firstLine="708"/>
        <w:jc w:val="both"/>
        <w:rPr>
          <w:rFonts w:ascii="Cambria" w:hAnsi="Cambria"/>
          <w:color w:val="FF0000"/>
          <w:sz w:val="24"/>
          <w:lang w:val="en-GB"/>
        </w:rPr>
      </w:pPr>
      <w:r w:rsidRPr="009D1AE3">
        <w:rPr>
          <w:rFonts w:ascii="Cambria" w:hAnsi="Cambria"/>
          <w:b/>
          <w:i/>
          <w:sz w:val="24"/>
          <w:lang w:val="en-GB"/>
        </w:rPr>
        <w:t>Heading level 5.</w:t>
      </w:r>
      <w:r w:rsidRPr="009D1AE3">
        <w:rPr>
          <w:rFonts w:ascii="Cambria" w:hAnsi="Cambria"/>
          <w:sz w:val="24"/>
          <w:lang w:val="en-GB"/>
        </w:rPr>
        <w:t xml:space="preserve"> </w:t>
      </w:r>
      <w:r w:rsidRPr="009D1AE3">
        <w:rPr>
          <w:rFonts w:ascii="Cambria" w:hAnsi="Cambria"/>
          <w:color w:val="FF0000"/>
          <w:sz w:val="24"/>
          <w:lang w:val="en-GB"/>
        </w:rPr>
        <w:t xml:space="preserve">[Indent </w:t>
      </w:r>
      <w:r w:rsidR="002A5101" w:rsidRPr="009D1AE3">
        <w:rPr>
          <w:rFonts w:ascii="Cambria" w:hAnsi="Cambria"/>
          <w:color w:val="FF0000"/>
          <w:sz w:val="24"/>
          <w:lang w:val="en-GB"/>
        </w:rPr>
        <w:t>First line:</w:t>
      </w:r>
      <w:r w:rsidR="002A5101" w:rsidRPr="009D1AE3">
        <w:rPr>
          <w:rFonts w:ascii="Cambria" w:hAnsi="Cambria"/>
          <w:sz w:val="24"/>
          <w:lang w:val="en-GB"/>
        </w:rPr>
        <w:t xml:space="preserve"> </w:t>
      </w:r>
      <w:r w:rsidR="00445FD9" w:rsidRPr="009D1AE3">
        <w:rPr>
          <w:rFonts w:ascii="Cambria" w:hAnsi="Cambria"/>
          <w:color w:val="FF0000"/>
          <w:sz w:val="24"/>
          <w:lang w:val="en-GB"/>
        </w:rPr>
        <w:t>0,</w:t>
      </w:r>
      <w:r w:rsidRPr="009D1AE3">
        <w:rPr>
          <w:rFonts w:ascii="Cambria" w:hAnsi="Cambria"/>
          <w:color w:val="FF0000"/>
          <w:sz w:val="24"/>
          <w:lang w:val="en-GB"/>
        </w:rPr>
        <w:t>5”</w:t>
      </w:r>
      <w:r w:rsidR="00471A25" w:rsidRPr="009D1AE3">
        <w:rPr>
          <w:rFonts w:ascii="Cambria" w:hAnsi="Cambria"/>
          <w:color w:val="FF0000"/>
          <w:sz w:val="24"/>
          <w:lang w:val="en-GB"/>
        </w:rPr>
        <w:t>, Bold, Italic, 12pt Cambria, period</w:t>
      </w:r>
      <w:r w:rsidRPr="009D1AE3">
        <w:rPr>
          <w:rFonts w:ascii="Cambria" w:hAnsi="Cambria"/>
          <w:color w:val="FF0000"/>
          <w:sz w:val="24"/>
          <w:lang w:val="en-GB"/>
        </w:rPr>
        <w:t xml:space="preserve"> at the end]</w:t>
      </w:r>
    </w:p>
    <w:p w14:paraId="7B95C52D" w14:textId="77777777" w:rsidR="00D02B21" w:rsidRPr="009D1AE3" w:rsidRDefault="00445FD9" w:rsidP="002A5101">
      <w:pPr>
        <w:spacing w:after="0"/>
        <w:jc w:val="center"/>
        <w:rPr>
          <w:rFonts w:ascii="Cambria" w:hAnsi="Cambria"/>
          <w:b/>
          <w:sz w:val="24"/>
          <w:u w:val="single"/>
          <w:lang w:val="en-GB"/>
        </w:rPr>
      </w:pPr>
      <w:r w:rsidRPr="009D1AE3">
        <w:rPr>
          <w:rFonts w:ascii="Cambria" w:hAnsi="Cambria"/>
          <w:b/>
          <w:sz w:val="24"/>
          <w:u w:val="single"/>
          <w:lang w:val="en-GB"/>
        </w:rPr>
        <w:lastRenderedPageBreak/>
        <w:t>IN-TEXT CITATIONS</w:t>
      </w:r>
    </w:p>
    <w:p w14:paraId="3BBA412A" w14:textId="77777777" w:rsidR="00674E7E" w:rsidRPr="009D1AE3" w:rsidRDefault="00D02B21" w:rsidP="002A5101">
      <w:pPr>
        <w:spacing w:before="120" w:after="120" w:line="360" w:lineRule="auto"/>
        <w:ind w:firstLine="720"/>
        <w:jc w:val="both"/>
        <w:rPr>
          <w:rFonts w:ascii="Cambria" w:hAnsi="Cambria"/>
          <w:b/>
          <w:sz w:val="24"/>
          <w:lang w:val="en-GB"/>
        </w:rPr>
      </w:pPr>
      <w:r w:rsidRPr="009D1AE3">
        <w:rPr>
          <w:rFonts w:ascii="Cambria" w:hAnsi="Cambria"/>
          <w:sz w:val="24"/>
          <w:lang w:val="en-GB"/>
        </w:rPr>
        <w:t xml:space="preserve">In-text citations </w:t>
      </w:r>
      <w:r w:rsidRPr="009D1AE3">
        <w:rPr>
          <w:rFonts w:ascii="Cambria" w:hAnsi="Cambria"/>
          <w:b/>
          <w:sz w:val="24"/>
          <w:lang w:val="en-GB"/>
        </w:rPr>
        <w:t>shorter than 40 words</w:t>
      </w:r>
      <w:r w:rsidRPr="009D1AE3">
        <w:rPr>
          <w:rFonts w:ascii="Cambria" w:hAnsi="Cambria"/>
          <w:sz w:val="24"/>
          <w:lang w:val="en-GB"/>
        </w:rPr>
        <w:t xml:space="preserve"> must be in single quotes.</w:t>
      </w:r>
      <w:r w:rsidR="002926AC" w:rsidRPr="009D1AE3">
        <w:rPr>
          <w:rFonts w:ascii="Cambria" w:hAnsi="Cambria"/>
          <w:sz w:val="24"/>
          <w:lang w:val="en-GB"/>
        </w:rPr>
        <w:t xml:space="preserve"> </w:t>
      </w:r>
      <w:r w:rsidR="00674E7E" w:rsidRPr="009D1AE3">
        <w:rPr>
          <w:rFonts w:ascii="Cambria" w:hAnsi="Cambria"/>
          <w:b/>
          <w:sz w:val="24"/>
          <w:lang w:val="en-GB"/>
        </w:rPr>
        <w:t>Example:</w:t>
      </w:r>
    </w:p>
    <w:p w14:paraId="7362BECC" w14:textId="77777777" w:rsidR="00407DB2" w:rsidRPr="009D1AE3" w:rsidRDefault="00407DB2" w:rsidP="002926AC">
      <w:pPr>
        <w:spacing w:after="100" w:afterAutospacing="1" w:line="360" w:lineRule="auto"/>
        <w:ind w:firstLine="720"/>
        <w:jc w:val="both"/>
        <w:rPr>
          <w:rFonts w:asciiTheme="majorHAnsi" w:hAnsiTheme="majorHAnsi"/>
          <w:sz w:val="24"/>
          <w:szCs w:val="24"/>
          <w:lang w:val="en-GB"/>
        </w:rPr>
      </w:pPr>
      <w:r w:rsidRPr="009D1AE3">
        <w:rPr>
          <w:rFonts w:asciiTheme="majorHAnsi" w:hAnsiTheme="majorHAnsi"/>
          <w:sz w:val="24"/>
          <w:szCs w:val="24"/>
          <w:lang w:val="en-GB"/>
        </w:rPr>
        <w:t xml:space="preserve">James himself praised their </w:t>
      </w:r>
      <w:r w:rsidRPr="009D1AE3">
        <w:rPr>
          <w:rFonts w:asciiTheme="majorHAnsi" w:hAnsiTheme="majorHAnsi"/>
          <w:color w:val="FF0000"/>
          <w:sz w:val="24"/>
          <w:szCs w:val="24"/>
          <w:lang w:val="en-GB"/>
        </w:rPr>
        <w:t>‘closed vessel of authority, closed against sloppy leakage’</w:t>
      </w:r>
      <w:r w:rsidRPr="009D1AE3">
        <w:rPr>
          <w:rFonts w:asciiTheme="majorHAnsi" w:hAnsiTheme="majorHAnsi"/>
          <w:sz w:val="24"/>
          <w:szCs w:val="24"/>
          <w:lang w:val="en-GB"/>
        </w:rPr>
        <w:t xml:space="preserve"> where her rigid prudishness was </w:t>
      </w:r>
      <w:r w:rsidRPr="009D1AE3">
        <w:rPr>
          <w:rFonts w:asciiTheme="majorHAnsi" w:hAnsiTheme="majorHAnsi"/>
          <w:color w:val="FF0000"/>
          <w:sz w:val="24"/>
          <w:szCs w:val="24"/>
          <w:lang w:val="en-GB"/>
        </w:rPr>
        <w:t>‘one of the ways in which authority can be conveyed’</w:t>
      </w:r>
      <w:r w:rsidRPr="009D1AE3">
        <w:rPr>
          <w:rFonts w:asciiTheme="majorHAnsi" w:hAnsiTheme="majorHAnsi"/>
          <w:sz w:val="24"/>
          <w:szCs w:val="24"/>
          <w:lang w:val="en-GB"/>
        </w:rPr>
        <w:t xml:space="preserve"> (Habegger, 2004, p. 235).</w:t>
      </w:r>
    </w:p>
    <w:p w14:paraId="2E3E9072" w14:textId="77777777" w:rsidR="00D02B21" w:rsidRPr="009D1AE3" w:rsidRDefault="00D02B21" w:rsidP="00445FD9">
      <w:pPr>
        <w:spacing w:after="120" w:line="360" w:lineRule="auto"/>
        <w:ind w:firstLine="562"/>
        <w:jc w:val="both"/>
        <w:rPr>
          <w:rFonts w:ascii="Cambria" w:hAnsi="Cambria"/>
          <w:sz w:val="24"/>
          <w:lang w:val="en-GB"/>
        </w:rPr>
      </w:pPr>
      <w:r w:rsidRPr="009D1AE3">
        <w:rPr>
          <w:rFonts w:ascii="Cambria" w:hAnsi="Cambria"/>
          <w:sz w:val="24"/>
          <w:lang w:val="en-GB"/>
        </w:rPr>
        <w:t xml:space="preserve">In-text citations </w:t>
      </w:r>
      <w:r w:rsidRPr="009D1AE3">
        <w:rPr>
          <w:rFonts w:ascii="Cambria" w:hAnsi="Cambria"/>
          <w:b/>
          <w:sz w:val="24"/>
          <w:lang w:val="en-GB"/>
        </w:rPr>
        <w:t>longer than 40 words are in a separate paragraph</w:t>
      </w:r>
      <w:r w:rsidRPr="009D1AE3">
        <w:rPr>
          <w:rFonts w:ascii="Cambria" w:hAnsi="Cambria"/>
          <w:sz w:val="24"/>
          <w:lang w:val="en-GB"/>
        </w:rPr>
        <w:t>. Example:</w:t>
      </w:r>
    </w:p>
    <w:p w14:paraId="31383477" w14:textId="77777777" w:rsidR="00D02B21" w:rsidRPr="009D1AE3" w:rsidRDefault="00D02B21" w:rsidP="00D02B21">
      <w:pPr>
        <w:spacing w:after="100" w:afterAutospacing="1" w:line="360" w:lineRule="auto"/>
        <w:ind w:left="567"/>
        <w:jc w:val="both"/>
        <w:rPr>
          <w:rFonts w:ascii="Cambria" w:hAnsi="Cambria"/>
          <w:color w:val="FF0000"/>
          <w:sz w:val="24"/>
          <w:lang w:val="en-GB"/>
        </w:rPr>
      </w:pPr>
      <w:r w:rsidRPr="009D1AE3">
        <w:rPr>
          <w:rFonts w:ascii="Cambria" w:hAnsi="Cambria"/>
          <w:color w:val="FF0000"/>
          <w:sz w:val="24"/>
          <w:lang w:val="en-GB"/>
        </w:rPr>
        <w:t>In short, meeting Robinson again had given me a shock, and I seemed to be falling sick again. With the misery painted all over his face, I felt he was bringing back abad dream that I'd been unable to get rid of all those years. (Céline, 2006, p. 232)</w:t>
      </w:r>
    </w:p>
    <w:p w14:paraId="544184E8" w14:textId="77777777" w:rsidR="00BF0311" w:rsidRPr="009D1AE3" w:rsidRDefault="00BF0311" w:rsidP="002926AC">
      <w:pPr>
        <w:spacing w:after="100" w:afterAutospacing="1" w:line="360" w:lineRule="auto"/>
        <w:ind w:firstLine="720"/>
        <w:jc w:val="both"/>
        <w:rPr>
          <w:rFonts w:ascii="Cambria" w:hAnsi="Cambria"/>
          <w:color w:val="FF0000"/>
          <w:sz w:val="24"/>
          <w:lang w:val="en-GB"/>
        </w:rPr>
      </w:pPr>
      <w:r w:rsidRPr="009D1AE3">
        <w:rPr>
          <w:rFonts w:ascii="Cambria" w:hAnsi="Cambria"/>
          <w:sz w:val="24"/>
          <w:lang w:val="en-GB"/>
        </w:rPr>
        <w:t xml:space="preserve">To ensure the manuscript is correctly prepared for double-blind peer review, please use the third person to refer to work the Authors have previously undertaken, e.g. replace any phrases like “as we have shown before” with </w:t>
      </w:r>
      <w:r w:rsidRPr="009D1AE3">
        <w:rPr>
          <w:rFonts w:ascii="Cambria" w:hAnsi="Cambria"/>
          <w:color w:val="FF0000"/>
          <w:sz w:val="24"/>
          <w:lang w:val="en-GB"/>
        </w:rPr>
        <w:t>“… has been shown before [Anonymous, 2007]”.</w:t>
      </w:r>
    </w:p>
    <w:p w14:paraId="7094A3A7" w14:textId="77777777" w:rsidR="00445FD9" w:rsidRPr="009D1AE3" w:rsidRDefault="00445FD9" w:rsidP="00F763B9">
      <w:pPr>
        <w:spacing w:after="120" w:line="360" w:lineRule="auto"/>
        <w:jc w:val="center"/>
        <w:rPr>
          <w:rFonts w:ascii="Cambria" w:hAnsi="Cambria"/>
          <w:b/>
          <w:sz w:val="24"/>
          <w:u w:val="single"/>
          <w:lang w:val="en-GB"/>
        </w:rPr>
      </w:pPr>
      <w:r w:rsidRPr="009D1AE3">
        <w:rPr>
          <w:rFonts w:ascii="Cambria" w:hAnsi="Cambria"/>
          <w:b/>
          <w:sz w:val="24"/>
          <w:u w:val="single"/>
          <w:lang w:val="en-GB"/>
        </w:rPr>
        <w:t>TABLES AND FIGURES</w:t>
      </w:r>
    </w:p>
    <w:p w14:paraId="115722AD" w14:textId="77777777" w:rsidR="00D02B21" w:rsidRPr="009D1AE3" w:rsidRDefault="00D02B21" w:rsidP="005B153C">
      <w:pPr>
        <w:spacing w:after="100" w:afterAutospacing="1" w:line="360" w:lineRule="auto"/>
        <w:ind w:firstLine="720"/>
        <w:jc w:val="both"/>
        <w:rPr>
          <w:rFonts w:ascii="Cambria" w:hAnsi="Cambria"/>
          <w:sz w:val="24"/>
          <w:szCs w:val="24"/>
          <w:lang w:val="en-GB"/>
        </w:rPr>
      </w:pPr>
      <w:r w:rsidRPr="009D1AE3">
        <w:rPr>
          <w:rFonts w:ascii="Cambria" w:hAnsi="Cambria"/>
          <w:b/>
          <w:sz w:val="24"/>
          <w:lang w:val="en-GB"/>
        </w:rPr>
        <w:t xml:space="preserve">Tables and </w:t>
      </w:r>
      <w:r w:rsidR="00200C70" w:rsidRPr="009D1AE3">
        <w:rPr>
          <w:rFonts w:ascii="Cambria" w:hAnsi="Cambria"/>
          <w:b/>
          <w:sz w:val="24"/>
          <w:lang w:val="en-GB"/>
        </w:rPr>
        <w:t>figures</w:t>
      </w:r>
      <w:r w:rsidRPr="009D1AE3">
        <w:rPr>
          <w:rFonts w:ascii="Cambria" w:hAnsi="Cambria"/>
          <w:b/>
          <w:sz w:val="24"/>
          <w:lang w:val="en-GB"/>
        </w:rPr>
        <w:t xml:space="preserve"> </w:t>
      </w:r>
      <w:r w:rsidR="00A51281" w:rsidRPr="009D1AE3">
        <w:rPr>
          <w:rFonts w:ascii="Cambria" w:hAnsi="Cambria"/>
          <w:b/>
          <w:sz w:val="24"/>
          <w:lang w:val="en-GB"/>
        </w:rPr>
        <w:t xml:space="preserve">must be </w:t>
      </w:r>
      <w:r w:rsidR="00674E7E" w:rsidRPr="009D1AE3">
        <w:rPr>
          <w:rFonts w:ascii="Cambria" w:hAnsi="Cambria"/>
          <w:b/>
          <w:sz w:val="24"/>
          <w:lang w:val="en-GB"/>
        </w:rPr>
        <w:t>incorporated in the text</w:t>
      </w:r>
      <w:r w:rsidRPr="009D1AE3">
        <w:rPr>
          <w:rFonts w:ascii="Cambria" w:hAnsi="Cambria"/>
          <w:sz w:val="24"/>
          <w:lang w:val="en-GB"/>
        </w:rPr>
        <w:t xml:space="preserve"> and </w:t>
      </w:r>
      <w:r w:rsidR="00674E7E" w:rsidRPr="009D1AE3">
        <w:rPr>
          <w:rFonts w:ascii="Cambria" w:hAnsi="Cambria"/>
          <w:sz w:val="24"/>
          <w:lang w:val="en-GB"/>
        </w:rPr>
        <w:t>must bear</w:t>
      </w:r>
      <w:r w:rsidRPr="009D1AE3">
        <w:rPr>
          <w:rFonts w:ascii="Cambria" w:hAnsi="Cambria"/>
          <w:sz w:val="24"/>
          <w:lang w:val="en-GB"/>
        </w:rPr>
        <w:t xml:space="preserve"> descriptive titles. </w:t>
      </w:r>
      <w:r w:rsidR="00200C70" w:rsidRPr="009D1AE3">
        <w:rPr>
          <w:rFonts w:ascii="Cambria" w:hAnsi="Cambria"/>
          <w:sz w:val="24"/>
          <w:lang w:val="en-GB"/>
        </w:rPr>
        <w:t>Figures</w:t>
      </w:r>
      <w:r w:rsidRPr="009D1AE3">
        <w:rPr>
          <w:rFonts w:ascii="Cambria" w:hAnsi="Cambria"/>
          <w:sz w:val="24"/>
          <w:lang w:val="en-GB"/>
        </w:rPr>
        <w:t xml:space="preserve"> must be in </w:t>
      </w:r>
      <w:r w:rsidRPr="009D1AE3">
        <w:rPr>
          <w:rFonts w:ascii="Cambria" w:hAnsi="Cambria"/>
          <w:sz w:val="24"/>
          <w:szCs w:val="24"/>
          <w:lang w:val="en-GB"/>
        </w:rPr>
        <w:t xml:space="preserve">PNG or JPG </w:t>
      </w:r>
      <w:r w:rsidRPr="009D1AE3">
        <w:rPr>
          <w:rFonts w:ascii="Cambria" w:hAnsi="Cambria"/>
          <w:sz w:val="24"/>
          <w:lang w:val="en-GB"/>
        </w:rPr>
        <w:t>file formats</w:t>
      </w:r>
      <w:r w:rsidRPr="009D1AE3">
        <w:rPr>
          <w:rFonts w:ascii="Cambria" w:hAnsi="Cambria"/>
          <w:sz w:val="24"/>
          <w:szCs w:val="24"/>
          <w:lang w:val="en-GB"/>
        </w:rPr>
        <w:t xml:space="preserve"> with 300dpi and </w:t>
      </w:r>
      <w:r w:rsidRPr="009D1AE3">
        <w:rPr>
          <w:rFonts w:ascii="Cambria" w:hAnsi="Cambria"/>
          <w:b/>
          <w:sz w:val="24"/>
          <w:szCs w:val="24"/>
          <w:lang w:val="en-GB"/>
        </w:rPr>
        <w:t>embedded</w:t>
      </w:r>
      <w:r w:rsidRPr="009D1AE3">
        <w:rPr>
          <w:rFonts w:ascii="Cambria" w:hAnsi="Cambria"/>
          <w:sz w:val="24"/>
          <w:szCs w:val="24"/>
          <w:lang w:val="en-GB"/>
        </w:rPr>
        <w:t xml:space="preserve"> in the text from </w:t>
      </w:r>
      <w:r w:rsidRPr="009D1AE3">
        <w:rPr>
          <w:rFonts w:ascii="Cambria" w:hAnsi="Cambria"/>
          <w:b/>
          <w:sz w:val="24"/>
          <w:szCs w:val="24"/>
          <w:lang w:val="en-GB"/>
        </w:rPr>
        <w:t>Insert-&gt;Picture</w:t>
      </w:r>
      <w:r w:rsidRPr="009D1AE3">
        <w:rPr>
          <w:rFonts w:ascii="Cambria" w:hAnsi="Cambria"/>
          <w:sz w:val="24"/>
          <w:szCs w:val="24"/>
          <w:lang w:val="en-GB"/>
        </w:rPr>
        <w:t>.</w:t>
      </w:r>
    </w:p>
    <w:p w14:paraId="56D9F4A1" w14:textId="77777777" w:rsidR="002A5101" w:rsidRPr="009D1AE3" w:rsidRDefault="00445FD9" w:rsidP="00445FD9">
      <w:pPr>
        <w:spacing w:after="100" w:afterAutospacing="1" w:line="360" w:lineRule="auto"/>
        <w:jc w:val="center"/>
        <w:rPr>
          <w:rFonts w:ascii="Cambria" w:hAnsi="Cambria"/>
          <w:b/>
          <w:sz w:val="24"/>
          <w:szCs w:val="24"/>
          <w:u w:val="single"/>
          <w:lang w:val="en-GB"/>
        </w:rPr>
      </w:pPr>
      <w:r w:rsidRPr="009D1AE3">
        <w:rPr>
          <w:rFonts w:ascii="Cambria" w:hAnsi="Cambria"/>
          <w:b/>
          <w:sz w:val="24"/>
          <w:szCs w:val="24"/>
          <w:u w:val="single"/>
          <w:lang w:val="en-GB"/>
        </w:rPr>
        <w:t>INCLUSIVE AND BIAS-FREE LANGUAGE</w:t>
      </w:r>
    </w:p>
    <w:p w14:paraId="028A9DA8" w14:textId="77777777" w:rsidR="002A5101" w:rsidRPr="009D1AE3" w:rsidRDefault="002A5101" w:rsidP="00500A65">
      <w:pPr>
        <w:spacing w:after="120" w:line="360" w:lineRule="auto"/>
        <w:jc w:val="both"/>
        <w:rPr>
          <w:rFonts w:ascii="Cambria" w:hAnsi="Cambria"/>
          <w:b/>
          <w:sz w:val="24"/>
          <w:szCs w:val="24"/>
          <w:lang w:val="en-GB"/>
        </w:rPr>
      </w:pPr>
      <w:r w:rsidRPr="009D1AE3">
        <w:rPr>
          <w:rFonts w:ascii="Cambria" w:hAnsi="Cambria"/>
          <w:b/>
          <w:sz w:val="24"/>
          <w:szCs w:val="24"/>
          <w:lang w:val="en-GB"/>
        </w:rPr>
        <w:t>The singular “they” or “their” is endorsed as a gender-neutral pronoun. E</w:t>
      </w:r>
      <w:r w:rsidR="00756643" w:rsidRPr="009D1AE3">
        <w:rPr>
          <w:rFonts w:ascii="Cambria" w:hAnsi="Cambria"/>
          <w:b/>
          <w:sz w:val="24"/>
          <w:szCs w:val="24"/>
          <w:lang w:val="en-GB"/>
        </w:rPr>
        <w:t>.</w:t>
      </w:r>
      <w:r w:rsidRPr="009D1AE3">
        <w:rPr>
          <w:rFonts w:ascii="Cambria" w:hAnsi="Cambria"/>
          <w:b/>
          <w:sz w:val="24"/>
          <w:szCs w:val="24"/>
          <w:lang w:val="en-GB"/>
        </w:rPr>
        <w:t>g.:</w:t>
      </w:r>
    </w:p>
    <w:p w14:paraId="1ACEEF5B" w14:textId="77777777" w:rsidR="00500A65" w:rsidRPr="009D1AE3" w:rsidRDefault="002A5101" w:rsidP="00500A65">
      <w:pPr>
        <w:spacing w:after="120" w:line="360" w:lineRule="auto"/>
        <w:jc w:val="both"/>
        <w:rPr>
          <w:rFonts w:ascii="Courier New" w:hAnsi="Courier New" w:cs="Courier New"/>
          <w:color w:val="000000"/>
          <w:sz w:val="21"/>
          <w:szCs w:val="21"/>
          <w:shd w:val="clear" w:color="auto" w:fill="F5F5F5"/>
          <w:lang w:val="en-GB"/>
        </w:rPr>
      </w:pPr>
      <w:r w:rsidRPr="009D1AE3">
        <w:rPr>
          <w:rFonts w:ascii="Courier New" w:hAnsi="Courier New" w:cs="Courier New"/>
          <w:color w:val="FF0000"/>
          <w:sz w:val="21"/>
          <w:szCs w:val="21"/>
          <w:lang w:val="en-GB"/>
        </w:rPr>
        <w:t xml:space="preserve">APA 6 </w:t>
      </w:r>
      <w:r w:rsidRPr="009D1AE3">
        <w:rPr>
          <w:rFonts w:ascii="MS Mincho" w:eastAsia="MS Mincho" w:hAnsi="MS Mincho" w:cs="MS Mincho"/>
          <w:color w:val="FF0000"/>
          <w:sz w:val="21"/>
          <w:szCs w:val="21"/>
          <w:lang w:val="en-GB"/>
        </w:rPr>
        <w:t>✘</w:t>
      </w:r>
      <w:r w:rsidRPr="009D1AE3">
        <w:rPr>
          <w:rFonts w:ascii="Courier New" w:hAnsi="Courier New" w:cs="Courier New"/>
          <w:color w:val="000000"/>
          <w:sz w:val="21"/>
          <w:szCs w:val="21"/>
          <w:shd w:val="clear" w:color="auto" w:fill="F5F5F5"/>
          <w:lang w:val="en-GB"/>
        </w:rPr>
        <w:t> A researcher’s career depends on how often</w:t>
      </w:r>
      <w:r w:rsidR="005A11EF" w:rsidRPr="009D1AE3">
        <w:rPr>
          <w:rFonts w:ascii="Courier New" w:hAnsi="Courier New" w:cs="Courier New"/>
          <w:color w:val="000000"/>
          <w:sz w:val="21"/>
          <w:szCs w:val="21"/>
          <w:shd w:val="clear" w:color="auto" w:fill="F5F5F5"/>
          <w:lang w:val="en-GB"/>
        </w:rPr>
        <w:t xml:space="preserve"> </w:t>
      </w:r>
      <w:r w:rsidRPr="009D1AE3">
        <w:rPr>
          <w:rFonts w:ascii="Courier New" w:hAnsi="Courier New" w:cs="Courier New"/>
          <w:color w:val="000000"/>
          <w:sz w:val="21"/>
          <w:szCs w:val="21"/>
          <w:shd w:val="clear" w:color="auto" w:fill="FFF385"/>
          <w:lang w:val="en-GB"/>
        </w:rPr>
        <w:t>he or she</w:t>
      </w:r>
      <w:r w:rsidR="005A11EF" w:rsidRPr="009D1AE3">
        <w:rPr>
          <w:rFonts w:ascii="Courier New" w:hAnsi="Courier New" w:cs="Courier New"/>
          <w:color w:val="000000"/>
          <w:sz w:val="21"/>
          <w:szCs w:val="21"/>
          <w:shd w:val="clear" w:color="auto" w:fill="F5F5F5"/>
          <w:lang w:val="en-GB"/>
        </w:rPr>
        <w:t xml:space="preserve"> </w:t>
      </w:r>
      <w:r w:rsidRPr="009D1AE3">
        <w:rPr>
          <w:rFonts w:ascii="Courier New" w:hAnsi="Courier New" w:cs="Courier New"/>
          <w:color w:val="000000"/>
          <w:sz w:val="21"/>
          <w:szCs w:val="21"/>
          <w:shd w:val="clear" w:color="auto" w:fill="F5F5F5"/>
          <w:lang w:val="en-GB"/>
        </w:rPr>
        <w:t>is cited.</w:t>
      </w:r>
    </w:p>
    <w:p w14:paraId="0FC127D1" w14:textId="77777777" w:rsidR="002A5101" w:rsidRPr="009D1AE3" w:rsidRDefault="002A5101" w:rsidP="002A5101">
      <w:pPr>
        <w:spacing w:after="100" w:afterAutospacing="1" w:line="360" w:lineRule="auto"/>
        <w:jc w:val="both"/>
        <w:rPr>
          <w:rFonts w:ascii="Cambria" w:hAnsi="Cambria"/>
          <w:sz w:val="24"/>
          <w:szCs w:val="24"/>
          <w:lang w:val="en-GB"/>
        </w:rPr>
      </w:pPr>
      <w:r w:rsidRPr="009D1AE3">
        <w:rPr>
          <w:rFonts w:ascii="Courier New" w:hAnsi="Courier New" w:cs="Courier New"/>
          <w:color w:val="008000"/>
          <w:sz w:val="21"/>
          <w:szCs w:val="21"/>
          <w:lang w:val="en-GB"/>
        </w:rPr>
        <w:t xml:space="preserve">APA 7 </w:t>
      </w:r>
      <w:r w:rsidRPr="009D1AE3">
        <w:rPr>
          <w:rFonts w:ascii="MS Mincho" w:eastAsia="MS Mincho" w:hAnsi="MS Mincho" w:cs="MS Mincho"/>
          <w:color w:val="008000"/>
          <w:sz w:val="21"/>
          <w:szCs w:val="21"/>
          <w:lang w:val="en-GB"/>
        </w:rPr>
        <w:t>✔</w:t>
      </w:r>
      <w:r w:rsidRPr="009D1AE3">
        <w:rPr>
          <w:rFonts w:ascii="Courier New" w:hAnsi="Courier New" w:cs="Courier New"/>
          <w:color w:val="000000"/>
          <w:sz w:val="21"/>
          <w:szCs w:val="21"/>
          <w:shd w:val="clear" w:color="auto" w:fill="F5F5F5"/>
          <w:lang w:val="en-GB"/>
        </w:rPr>
        <w:t> A researcher’s career depends on how often</w:t>
      </w:r>
      <w:r w:rsidR="005A11EF" w:rsidRPr="009D1AE3">
        <w:rPr>
          <w:rFonts w:ascii="Courier New" w:hAnsi="Courier New" w:cs="Courier New"/>
          <w:color w:val="000000"/>
          <w:sz w:val="21"/>
          <w:szCs w:val="21"/>
          <w:shd w:val="clear" w:color="auto" w:fill="F5F5F5"/>
          <w:lang w:val="en-GB"/>
        </w:rPr>
        <w:t xml:space="preserve"> </w:t>
      </w:r>
      <w:r w:rsidRPr="009D1AE3">
        <w:rPr>
          <w:rFonts w:ascii="Courier New" w:hAnsi="Courier New" w:cs="Courier New"/>
          <w:color w:val="000000"/>
          <w:sz w:val="21"/>
          <w:szCs w:val="21"/>
          <w:shd w:val="clear" w:color="auto" w:fill="FFF385"/>
          <w:lang w:val="en-GB"/>
        </w:rPr>
        <w:t>they</w:t>
      </w:r>
      <w:r w:rsidR="005A11EF" w:rsidRPr="009D1AE3">
        <w:rPr>
          <w:rFonts w:ascii="Courier New" w:hAnsi="Courier New" w:cs="Courier New"/>
          <w:color w:val="000000"/>
          <w:sz w:val="21"/>
          <w:szCs w:val="21"/>
          <w:shd w:val="clear" w:color="auto" w:fill="F5F5F5"/>
          <w:lang w:val="en-GB"/>
        </w:rPr>
        <w:t xml:space="preserve"> </w:t>
      </w:r>
      <w:r w:rsidRPr="009D1AE3">
        <w:rPr>
          <w:rFonts w:ascii="Courier New" w:hAnsi="Courier New" w:cs="Courier New"/>
          <w:color w:val="000000"/>
          <w:sz w:val="21"/>
          <w:szCs w:val="21"/>
          <w:shd w:val="clear" w:color="auto" w:fill="F5F5F5"/>
          <w:lang w:val="en-GB"/>
        </w:rPr>
        <w:t>are cited.</w:t>
      </w:r>
    </w:p>
    <w:p w14:paraId="0021386C" w14:textId="77777777" w:rsidR="002A5101" w:rsidRPr="009D1AE3" w:rsidRDefault="002A5101" w:rsidP="00500A65">
      <w:pPr>
        <w:spacing w:after="120" w:line="360" w:lineRule="auto"/>
        <w:rPr>
          <w:rFonts w:ascii="Cambria" w:hAnsi="Cambria"/>
          <w:b/>
          <w:sz w:val="24"/>
          <w:lang w:val="en-GB"/>
        </w:rPr>
      </w:pPr>
      <w:r w:rsidRPr="009D1AE3">
        <w:rPr>
          <w:rFonts w:ascii="Cambria" w:hAnsi="Cambria"/>
          <w:b/>
          <w:sz w:val="24"/>
          <w:lang w:val="en-GB"/>
        </w:rPr>
        <w:t>Instead of using adjectives as nouns to label groups of people, descriptive phrases are preferred. E.g.:</w:t>
      </w:r>
    </w:p>
    <w:p w14:paraId="157E4341" w14:textId="77777777" w:rsidR="00500A65" w:rsidRPr="009D1AE3" w:rsidRDefault="002A5101" w:rsidP="00500A65">
      <w:pPr>
        <w:spacing w:after="120" w:line="360" w:lineRule="auto"/>
        <w:rPr>
          <w:rStyle w:val="Emphasis"/>
          <w:rFonts w:ascii="Courier New" w:hAnsi="Courier New" w:cs="Courier New"/>
          <w:color w:val="000000"/>
          <w:sz w:val="21"/>
          <w:szCs w:val="21"/>
          <w:lang w:val="en-GB"/>
        </w:rPr>
      </w:pPr>
      <w:r w:rsidRPr="009D1AE3">
        <w:rPr>
          <w:rFonts w:ascii="Courier New" w:hAnsi="Courier New" w:cs="Courier New"/>
          <w:color w:val="FF0000"/>
          <w:sz w:val="21"/>
          <w:szCs w:val="21"/>
          <w:lang w:val="en-GB"/>
        </w:rPr>
        <w:t xml:space="preserve">APA 6 </w:t>
      </w:r>
      <w:r w:rsidRPr="009D1AE3">
        <w:rPr>
          <w:rFonts w:ascii="MS Mincho" w:eastAsia="MS Mincho" w:hAnsi="MS Mincho" w:cs="MS Mincho"/>
          <w:color w:val="FF0000"/>
          <w:sz w:val="21"/>
          <w:szCs w:val="21"/>
          <w:lang w:val="en-GB"/>
        </w:rPr>
        <w:t>✘</w:t>
      </w:r>
      <w:r w:rsidRPr="009D1AE3">
        <w:rPr>
          <w:rFonts w:ascii="Courier New" w:hAnsi="Courier New" w:cs="Courier New"/>
          <w:color w:val="000000"/>
          <w:sz w:val="21"/>
          <w:szCs w:val="21"/>
          <w:shd w:val="clear" w:color="auto" w:fill="F5F5F5"/>
          <w:lang w:val="en-GB"/>
        </w:rPr>
        <w:t> The poor &lt;-</w:t>
      </w:r>
      <w:r w:rsidRPr="009D1AE3">
        <w:rPr>
          <w:rStyle w:val="Emphasis"/>
          <w:rFonts w:ascii="Courier New" w:hAnsi="Courier New" w:cs="Courier New"/>
          <w:color w:val="000000"/>
          <w:sz w:val="21"/>
          <w:szCs w:val="21"/>
          <w:lang w:val="en-GB"/>
        </w:rPr>
        <w:t>label</w:t>
      </w:r>
    </w:p>
    <w:p w14:paraId="27E6DB0D" w14:textId="77777777" w:rsidR="002A5101" w:rsidRPr="009D1AE3" w:rsidRDefault="002A5101" w:rsidP="002A5101">
      <w:pPr>
        <w:spacing w:after="100" w:afterAutospacing="1" w:line="360" w:lineRule="auto"/>
        <w:rPr>
          <w:rStyle w:val="Emphasis"/>
          <w:rFonts w:ascii="Courier New" w:hAnsi="Courier New" w:cs="Courier New"/>
          <w:color w:val="000000"/>
          <w:sz w:val="21"/>
          <w:szCs w:val="21"/>
          <w:lang w:val="en-GB"/>
        </w:rPr>
      </w:pPr>
      <w:r w:rsidRPr="009D1AE3">
        <w:rPr>
          <w:rFonts w:ascii="Courier New" w:hAnsi="Courier New" w:cs="Courier New"/>
          <w:color w:val="008000"/>
          <w:sz w:val="21"/>
          <w:szCs w:val="21"/>
          <w:lang w:val="en-GB"/>
        </w:rPr>
        <w:t xml:space="preserve">APA 7 </w:t>
      </w:r>
      <w:r w:rsidRPr="009D1AE3">
        <w:rPr>
          <w:rFonts w:ascii="MS Mincho" w:eastAsia="MS Mincho" w:hAnsi="MS Mincho" w:cs="MS Mincho"/>
          <w:color w:val="008000"/>
          <w:sz w:val="21"/>
          <w:szCs w:val="21"/>
          <w:lang w:val="en-GB"/>
        </w:rPr>
        <w:t>✔</w:t>
      </w:r>
      <w:r w:rsidRPr="009D1AE3">
        <w:rPr>
          <w:rFonts w:ascii="Courier New" w:hAnsi="Courier New" w:cs="Courier New"/>
          <w:color w:val="000000"/>
          <w:sz w:val="21"/>
          <w:szCs w:val="21"/>
          <w:shd w:val="clear" w:color="auto" w:fill="F5F5F5"/>
          <w:lang w:val="en-GB"/>
        </w:rPr>
        <w:t> People living in poverty &lt;-</w:t>
      </w:r>
      <w:r w:rsidRPr="009D1AE3">
        <w:rPr>
          <w:rStyle w:val="Emphasis"/>
          <w:rFonts w:ascii="Courier New" w:hAnsi="Courier New" w:cs="Courier New"/>
          <w:color w:val="000000"/>
          <w:sz w:val="21"/>
          <w:szCs w:val="21"/>
          <w:lang w:val="en-GB"/>
        </w:rPr>
        <w:t>descriptive phrase</w:t>
      </w:r>
    </w:p>
    <w:p w14:paraId="5E6E39AD" w14:textId="77777777" w:rsidR="002A5101" w:rsidRPr="009D1AE3" w:rsidRDefault="002A5101" w:rsidP="00756643">
      <w:pPr>
        <w:spacing w:after="120" w:line="360" w:lineRule="auto"/>
        <w:rPr>
          <w:rFonts w:ascii="Cambria" w:hAnsi="Cambria"/>
          <w:b/>
          <w:sz w:val="24"/>
          <w:lang w:val="en-GB"/>
        </w:rPr>
      </w:pPr>
      <w:r w:rsidRPr="009D1AE3">
        <w:rPr>
          <w:rFonts w:ascii="Cambria" w:hAnsi="Cambria"/>
          <w:b/>
          <w:sz w:val="24"/>
          <w:lang w:val="en-GB"/>
        </w:rPr>
        <w:lastRenderedPageBreak/>
        <w:t>Instead of broad categories, you should use exact age ranges that are more relevant and specific. E.g.:</w:t>
      </w:r>
    </w:p>
    <w:p w14:paraId="45A7777E" w14:textId="77777777" w:rsidR="002A5101" w:rsidRPr="009D1AE3" w:rsidRDefault="002A5101" w:rsidP="002A5101">
      <w:pPr>
        <w:spacing w:after="100" w:afterAutospacing="1" w:line="360" w:lineRule="auto"/>
        <w:rPr>
          <w:rFonts w:ascii="Courier New" w:hAnsi="Courier New" w:cs="Courier New"/>
          <w:color w:val="000000"/>
          <w:sz w:val="21"/>
          <w:szCs w:val="21"/>
          <w:shd w:val="clear" w:color="auto" w:fill="F5F5F5"/>
          <w:lang w:val="en-GB"/>
        </w:rPr>
      </w:pPr>
      <w:r w:rsidRPr="009D1AE3">
        <w:rPr>
          <w:rFonts w:ascii="Courier New" w:hAnsi="Courier New" w:cs="Courier New"/>
          <w:color w:val="FF0000"/>
          <w:sz w:val="21"/>
          <w:szCs w:val="21"/>
          <w:lang w:val="en-GB"/>
        </w:rPr>
        <w:t xml:space="preserve">APA 6 </w:t>
      </w:r>
      <w:r w:rsidRPr="009D1AE3">
        <w:rPr>
          <w:rFonts w:ascii="MS Mincho" w:eastAsia="MS Mincho" w:hAnsi="MS Mincho" w:cs="MS Mincho"/>
          <w:color w:val="FF0000"/>
          <w:sz w:val="21"/>
          <w:szCs w:val="21"/>
          <w:lang w:val="en-GB"/>
        </w:rPr>
        <w:t>✘</w:t>
      </w:r>
      <w:r w:rsidRPr="009D1AE3">
        <w:rPr>
          <w:rFonts w:ascii="Courier New" w:hAnsi="Courier New" w:cs="Courier New"/>
          <w:color w:val="000000"/>
          <w:sz w:val="21"/>
          <w:szCs w:val="21"/>
          <w:shd w:val="clear" w:color="auto" w:fill="F5F5F5"/>
          <w:lang w:val="en-GB"/>
        </w:rPr>
        <w:t> People over 65 years old</w:t>
      </w:r>
      <w:r w:rsidRPr="009D1AE3">
        <w:rPr>
          <w:rFonts w:ascii="Courier New" w:hAnsi="Courier New" w:cs="Courier New"/>
          <w:color w:val="000000"/>
          <w:sz w:val="21"/>
          <w:szCs w:val="21"/>
          <w:lang w:val="en-GB"/>
        </w:rPr>
        <w:br/>
      </w:r>
      <w:r w:rsidRPr="009D1AE3">
        <w:rPr>
          <w:rFonts w:ascii="Courier New" w:hAnsi="Courier New" w:cs="Courier New"/>
          <w:color w:val="008000"/>
          <w:sz w:val="21"/>
          <w:szCs w:val="21"/>
          <w:lang w:val="en-GB"/>
        </w:rPr>
        <w:t xml:space="preserve">APA 7 </w:t>
      </w:r>
      <w:r w:rsidRPr="009D1AE3">
        <w:rPr>
          <w:rFonts w:ascii="MS Mincho" w:eastAsia="MS Mincho" w:hAnsi="MS Mincho" w:cs="MS Mincho"/>
          <w:color w:val="008000"/>
          <w:sz w:val="21"/>
          <w:szCs w:val="21"/>
          <w:lang w:val="en-GB"/>
        </w:rPr>
        <w:t>✔</w:t>
      </w:r>
      <w:r w:rsidRPr="009D1AE3">
        <w:rPr>
          <w:rFonts w:ascii="Courier New" w:hAnsi="Courier New" w:cs="Courier New"/>
          <w:color w:val="000000"/>
          <w:sz w:val="21"/>
          <w:szCs w:val="21"/>
          <w:shd w:val="clear" w:color="auto" w:fill="F5F5F5"/>
          <w:lang w:val="en-GB"/>
        </w:rPr>
        <w:t> People in the age range of 65 to 75 years old</w:t>
      </w:r>
    </w:p>
    <w:p w14:paraId="449FE7DA" w14:textId="77777777" w:rsidR="002A5101" w:rsidRPr="009D1AE3" w:rsidRDefault="002A5101" w:rsidP="00500A65">
      <w:pPr>
        <w:spacing w:after="100" w:afterAutospacing="1" w:line="360" w:lineRule="auto"/>
        <w:rPr>
          <w:rFonts w:ascii="Cambria" w:hAnsi="Cambria"/>
          <w:b/>
          <w:sz w:val="24"/>
          <w:lang w:val="en-GB"/>
        </w:rPr>
      </w:pPr>
      <w:r w:rsidRPr="009D1AE3">
        <w:rPr>
          <w:rFonts w:ascii="Cambria" w:hAnsi="Cambria"/>
          <w:b/>
          <w:sz w:val="24"/>
          <w:lang w:val="en-GB"/>
        </w:rPr>
        <w:t>Use only one space after a period at the end of a sentence.</w:t>
      </w:r>
    </w:p>
    <w:p w14:paraId="458E702F" w14:textId="77777777" w:rsidR="00500A65" w:rsidRPr="009D1AE3" w:rsidRDefault="00500A65" w:rsidP="00500A65">
      <w:pPr>
        <w:spacing w:after="100" w:afterAutospacing="1" w:line="360" w:lineRule="auto"/>
        <w:rPr>
          <w:rFonts w:ascii="Cambria" w:hAnsi="Cambria"/>
          <w:b/>
          <w:sz w:val="24"/>
          <w:lang w:val="en-GB"/>
        </w:rPr>
      </w:pPr>
    </w:p>
    <w:p w14:paraId="04729AB0" w14:textId="77777777" w:rsidR="00D02B21" w:rsidRPr="009D1AE3" w:rsidRDefault="00D02B21" w:rsidP="00D02B21">
      <w:pPr>
        <w:spacing w:after="100" w:afterAutospacing="1" w:line="360" w:lineRule="auto"/>
        <w:jc w:val="center"/>
        <w:rPr>
          <w:rFonts w:ascii="Cambria" w:hAnsi="Cambria"/>
          <w:b/>
          <w:sz w:val="24"/>
          <w:lang w:val="en-GB"/>
        </w:rPr>
      </w:pPr>
      <w:r w:rsidRPr="009D1AE3">
        <w:rPr>
          <w:rFonts w:ascii="Cambria" w:hAnsi="Cambria"/>
          <w:b/>
          <w:sz w:val="24"/>
          <w:lang w:val="en-GB"/>
        </w:rPr>
        <w:t>References [</w:t>
      </w:r>
      <w:r w:rsidR="00A51281" w:rsidRPr="009D1AE3">
        <w:rPr>
          <w:rFonts w:ascii="Cambria" w:hAnsi="Cambria"/>
          <w:b/>
          <w:color w:val="FF0000"/>
          <w:sz w:val="24"/>
          <w:lang w:val="en-GB"/>
        </w:rPr>
        <w:t>First capital</w:t>
      </w:r>
      <w:r w:rsidRPr="009D1AE3">
        <w:rPr>
          <w:rFonts w:ascii="Cambria" w:hAnsi="Cambria"/>
          <w:b/>
          <w:color w:val="FF0000"/>
          <w:sz w:val="24"/>
          <w:lang w:val="en-GB"/>
        </w:rPr>
        <w:t xml:space="preserve">, 12pt Cambria Bold, </w:t>
      </w:r>
      <w:r w:rsidR="00A51281" w:rsidRPr="009D1AE3">
        <w:rPr>
          <w:rFonts w:ascii="Cambria" w:hAnsi="Cambria"/>
          <w:b/>
          <w:color w:val="FF0000"/>
          <w:sz w:val="24"/>
          <w:lang w:val="en-GB"/>
        </w:rPr>
        <w:t>centered</w:t>
      </w:r>
      <w:r w:rsidRPr="009D1AE3">
        <w:rPr>
          <w:rFonts w:ascii="Cambria" w:hAnsi="Cambria"/>
          <w:b/>
          <w:sz w:val="24"/>
          <w:lang w:val="en-GB"/>
        </w:rPr>
        <w:t>]</w:t>
      </w:r>
    </w:p>
    <w:p w14:paraId="3BA4FCB9" w14:textId="77777777" w:rsidR="00445FD9" w:rsidRPr="009D1AE3" w:rsidRDefault="00541049" w:rsidP="00500A65">
      <w:pPr>
        <w:spacing w:after="0"/>
        <w:rPr>
          <w:rFonts w:ascii="Cambria" w:hAnsi="Cambria"/>
          <w:b/>
          <w:sz w:val="24"/>
          <w:szCs w:val="24"/>
          <w:lang w:val="en-GB"/>
        </w:rPr>
      </w:pPr>
      <w:r w:rsidRPr="009D1AE3">
        <w:rPr>
          <w:rFonts w:ascii="Cambria" w:hAnsi="Cambria"/>
          <w:b/>
          <w:sz w:val="24"/>
          <w:lang w:val="en-GB"/>
        </w:rPr>
        <w:t xml:space="preserve">The </w:t>
      </w:r>
      <w:r w:rsidR="00D02B21" w:rsidRPr="009D1AE3">
        <w:rPr>
          <w:rFonts w:ascii="Cambria" w:hAnsi="Cambria"/>
          <w:b/>
          <w:sz w:val="24"/>
          <w:szCs w:val="24"/>
          <w:lang w:val="en-GB"/>
        </w:rPr>
        <w:t>Reference</w:t>
      </w:r>
      <w:r w:rsidRPr="009D1AE3">
        <w:rPr>
          <w:rFonts w:ascii="Cambria" w:hAnsi="Cambria"/>
          <w:b/>
          <w:sz w:val="24"/>
          <w:szCs w:val="24"/>
          <w:lang w:val="en-GB"/>
        </w:rPr>
        <w:t>s</w:t>
      </w:r>
      <w:r w:rsidR="00D02B21" w:rsidRPr="009D1AE3">
        <w:rPr>
          <w:rFonts w:ascii="Cambria" w:hAnsi="Cambria"/>
          <w:b/>
          <w:sz w:val="24"/>
          <w:szCs w:val="24"/>
          <w:lang w:val="en-GB"/>
        </w:rPr>
        <w:t xml:space="preserve"> listing</w:t>
      </w:r>
    </w:p>
    <w:p w14:paraId="4380142E" w14:textId="77777777" w:rsidR="00445FD9" w:rsidRPr="009D1AE3" w:rsidRDefault="00541049" w:rsidP="00445FD9">
      <w:pPr>
        <w:pStyle w:val="ListParagraph"/>
        <w:numPr>
          <w:ilvl w:val="0"/>
          <w:numId w:val="4"/>
        </w:numPr>
        <w:spacing w:after="100" w:afterAutospacing="1" w:line="360" w:lineRule="auto"/>
        <w:rPr>
          <w:rFonts w:ascii="Cambria" w:hAnsi="Cambria"/>
          <w:sz w:val="24"/>
          <w:szCs w:val="24"/>
          <w:lang w:val="en-GB"/>
        </w:rPr>
      </w:pPr>
      <w:r w:rsidRPr="009D1AE3">
        <w:rPr>
          <w:rFonts w:ascii="Cambria" w:hAnsi="Cambria"/>
          <w:sz w:val="24"/>
          <w:szCs w:val="24"/>
          <w:lang w:val="en-GB"/>
        </w:rPr>
        <w:t xml:space="preserve">must be </w:t>
      </w:r>
      <w:r w:rsidR="00D02B21" w:rsidRPr="009D1AE3">
        <w:rPr>
          <w:rFonts w:ascii="Cambria" w:hAnsi="Cambria"/>
          <w:sz w:val="24"/>
          <w:szCs w:val="24"/>
          <w:lang w:val="en-GB"/>
        </w:rPr>
        <w:t>in A-Z alphabetical order by author’s family name</w:t>
      </w:r>
      <w:r w:rsidR="00A51281" w:rsidRPr="009D1AE3">
        <w:rPr>
          <w:rFonts w:ascii="Cambria" w:hAnsi="Cambria"/>
          <w:sz w:val="24"/>
          <w:szCs w:val="24"/>
          <w:lang w:val="en-GB"/>
        </w:rPr>
        <w:t xml:space="preserve"> and without numbering</w:t>
      </w:r>
      <w:r w:rsidRPr="009D1AE3">
        <w:rPr>
          <w:rFonts w:ascii="Cambria" w:hAnsi="Cambria"/>
          <w:sz w:val="24"/>
          <w:szCs w:val="24"/>
          <w:lang w:val="en-GB"/>
        </w:rPr>
        <w:t>.</w:t>
      </w:r>
    </w:p>
    <w:p w14:paraId="239313C9" w14:textId="77777777" w:rsidR="00445FD9" w:rsidRPr="009D1AE3" w:rsidRDefault="00A51281" w:rsidP="00445FD9">
      <w:pPr>
        <w:pStyle w:val="ListParagraph"/>
        <w:numPr>
          <w:ilvl w:val="0"/>
          <w:numId w:val="4"/>
        </w:numPr>
        <w:spacing w:after="100" w:afterAutospacing="1" w:line="360" w:lineRule="auto"/>
        <w:rPr>
          <w:rFonts w:ascii="Cambria" w:hAnsi="Cambria"/>
          <w:sz w:val="24"/>
          <w:szCs w:val="24"/>
          <w:lang w:val="en-GB"/>
        </w:rPr>
      </w:pPr>
      <w:r w:rsidRPr="009D1AE3">
        <w:rPr>
          <w:rFonts w:ascii="Cambria" w:hAnsi="Cambria"/>
          <w:sz w:val="24"/>
          <w:szCs w:val="24"/>
          <w:lang w:val="en-GB"/>
        </w:rPr>
        <w:t>Text align: Left</w:t>
      </w:r>
      <w:r w:rsidR="002A5101" w:rsidRPr="009D1AE3">
        <w:rPr>
          <w:rFonts w:ascii="Cambria" w:hAnsi="Cambria"/>
          <w:sz w:val="24"/>
          <w:szCs w:val="24"/>
          <w:lang w:val="en-GB"/>
        </w:rPr>
        <w:t>,</w:t>
      </w:r>
    </w:p>
    <w:p w14:paraId="5C6ACF26" w14:textId="77777777" w:rsidR="00445FD9" w:rsidRPr="009D1AE3" w:rsidRDefault="00A51281" w:rsidP="00445FD9">
      <w:pPr>
        <w:pStyle w:val="ListParagraph"/>
        <w:numPr>
          <w:ilvl w:val="0"/>
          <w:numId w:val="4"/>
        </w:numPr>
        <w:spacing w:after="100" w:afterAutospacing="1" w:line="360" w:lineRule="auto"/>
        <w:rPr>
          <w:rFonts w:ascii="Cambria" w:hAnsi="Cambria"/>
          <w:sz w:val="24"/>
          <w:szCs w:val="24"/>
          <w:lang w:val="en-GB"/>
        </w:rPr>
      </w:pPr>
      <w:r w:rsidRPr="009D1AE3">
        <w:rPr>
          <w:rFonts w:ascii="Cambria" w:hAnsi="Cambria"/>
          <w:sz w:val="24"/>
          <w:szCs w:val="24"/>
          <w:lang w:val="en-GB"/>
        </w:rPr>
        <w:t>line-spacing</w:t>
      </w:r>
      <w:r w:rsidR="002A5101" w:rsidRPr="009D1AE3">
        <w:rPr>
          <w:rFonts w:ascii="Cambria" w:hAnsi="Cambria"/>
          <w:sz w:val="24"/>
          <w:szCs w:val="24"/>
          <w:lang w:val="en-GB"/>
        </w:rPr>
        <w:t xml:space="preserve"> 1.0,</w:t>
      </w:r>
    </w:p>
    <w:p w14:paraId="0899C970" w14:textId="77777777" w:rsidR="002A5101" w:rsidRPr="009D1AE3" w:rsidRDefault="00A51281" w:rsidP="00445FD9">
      <w:pPr>
        <w:pStyle w:val="ListParagraph"/>
        <w:numPr>
          <w:ilvl w:val="0"/>
          <w:numId w:val="4"/>
        </w:numPr>
        <w:spacing w:after="100" w:afterAutospacing="1" w:line="360" w:lineRule="auto"/>
        <w:rPr>
          <w:rFonts w:ascii="Cambria" w:hAnsi="Cambria"/>
          <w:sz w:val="24"/>
          <w:szCs w:val="24"/>
          <w:lang w:val="en-GB"/>
        </w:rPr>
      </w:pPr>
      <w:r w:rsidRPr="009D1AE3">
        <w:rPr>
          <w:rFonts w:ascii="Cambria" w:hAnsi="Cambria"/>
          <w:sz w:val="24"/>
          <w:szCs w:val="24"/>
          <w:lang w:val="en-GB"/>
        </w:rPr>
        <w:t>paragraph spacing:</w:t>
      </w:r>
      <w:r w:rsidR="00D02B21" w:rsidRPr="009D1AE3">
        <w:rPr>
          <w:rFonts w:ascii="Cambria" w:hAnsi="Cambria"/>
          <w:sz w:val="24"/>
          <w:szCs w:val="24"/>
          <w:lang w:val="en-GB"/>
        </w:rPr>
        <w:t xml:space="preserve"> Before 0, After: Auto</w:t>
      </w:r>
      <w:r w:rsidR="002A5101" w:rsidRPr="009D1AE3">
        <w:rPr>
          <w:rFonts w:ascii="Cambria" w:hAnsi="Cambria"/>
          <w:sz w:val="24"/>
          <w:szCs w:val="24"/>
          <w:lang w:val="en-GB"/>
        </w:rPr>
        <w:t>.</w:t>
      </w:r>
    </w:p>
    <w:p w14:paraId="0ED17EFE" w14:textId="77777777" w:rsidR="007E1416" w:rsidRPr="009D1AE3" w:rsidRDefault="007E1416" w:rsidP="00500A65">
      <w:pPr>
        <w:spacing w:after="120" w:line="360" w:lineRule="auto"/>
        <w:rPr>
          <w:rFonts w:ascii="Cambria" w:hAnsi="Cambria"/>
          <w:b/>
          <w:sz w:val="24"/>
          <w:szCs w:val="24"/>
          <w:lang w:val="en-GB"/>
        </w:rPr>
      </w:pPr>
      <w:r w:rsidRPr="009D1AE3">
        <w:rPr>
          <w:rFonts w:ascii="Cambria" w:hAnsi="Cambria"/>
          <w:b/>
          <w:sz w:val="24"/>
          <w:szCs w:val="24"/>
          <w:lang w:val="en-GB"/>
        </w:rPr>
        <w:t>DOIs are formatted the same as URLs. The label “DOI:” is no longer necessary in APA 7.</w:t>
      </w:r>
      <w:r w:rsidR="00445FD9" w:rsidRPr="009D1AE3">
        <w:rPr>
          <w:rFonts w:ascii="Cambria" w:hAnsi="Cambria"/>
          <w:b/>
          <w:sz w:val="24"/>
          <w:szCs w:val="24"/>
          <w:lang w:val="en-GB"/>
        </w:rPr>
        <w:t xml:space="preserve"> E.g.:</w:t>
      </w:r>
    </w:p>
    <w:p w14:paraId="16019DAF" w14:textId="77777777" w:rsidR="00500A65" w:rsidRPr="009D1AE3" w:rsidRDefault="00445FD9" w:rsidP="00500A65">
      <w:pPr>
        <w:spacing w:after="120" w:line="360" w:lineRule="auto"/>
        <w:rPr>
          <w:rFonts w:ascii="Courier New" w:hAnsi="Courier New" w:cs="Courier New"/>
          <w:color w:val="000000"/>
          <w:sz w:val="21"/>
          <w:szCs w:val="21"/>
          <w:shd w:val="clear" w:color="auto" w:fill="F5F5F5"/>
          <w:lang w:val="en-GB"/>
        </w:rPr>
      </w:pPr>
      <w:r w:rsidRPr="009D1AE3">
        <w:rPr>
          <w:rFonts w:ascii="Courier New" w:hAnsi="Courier New" w:cs="Courier New"/>
          <w:color w:val="FF0000"/>
          <w:sz w:val="21"/>
          <w:szCs w:val="21"/>
          <w:lang w:val="en-GB"/>
        </w:rPr>
        <w:t xml:space="preserve">APA 6 </w:t>
      </w:r>
      <w:r w:rsidRPr="009D1AE3">
        <w:rPr>
          <w:rFonts w:ascii="MS Mincho" w:eastAsia="MS Mincho" w:hAnsi="MS Mincho" w:cs="MS Mincho"/>
          <w:color w:val="FF0000"/>
          <w:sz w:val="21"/>
          <w:szCs w:val="21"/>
          <w:lang w:val="en-GB"/>
        </w:rPr>
        <w:t>✘</w:t>
      </w:r>
      <w:r w:rsidRPr="009D1AE3">
        <w:rPr>
          <w:rFonts w:ascii="Courier New" w:hAnsi="Courier New" w:cs="Courier New"/>
          <w:color w:val="000000"/>
          <w:sz w:val="21"/>
          <w:szCs w:val="21"/>
          <w:shd w:val="clear" w:color="auto" w:fill="F5F5F5"/>
          <w:lang w:val="en-GB"/>
        </w:rPr>
        <w:t> doi: 10.33919/esnbu.19.2.0</w:t>
      </w:r>
    </w:p>
    <w:p w14:paraId="570AFA05" w14:textId="77777777" w:rsidR="00445FD9" w:rsidRPr="009D1AE3" w:rsidRDefault="00445FD9" w:rsidP="00445FD9">
      <w:pPr>
        <w:spacing w:after="100" w:afterAutospacing="1" w:line="360" w:lineRule="auto"/>
        <w:rPr>
          <w:lang w:val="en-GB"/>
        </w:rPr>
      </w:pPr>
      <w:r w:rsidRPr="009D1AE3">
        <w:rPr>
          <w:rFonts w:ascii="Courier New" w:hAnsi="Courier New" w:cs="Courier New"/>
          <w:color w:val="008000"/>
          <w:sz w:val="21"/>
          <w:szCs w:val="21"/>
          <w:lang w:val="en-GB"/>
        </w:rPr>
        <w:t xml:space="preserve">APA 7 </w:t>
      </w:r>
      <w:r w:rsidRPr="009D1AE3">
        <w:rPr>
          <w:rFonts w:ascii="MS Mincho" w:eastAsia="MS Mincho" w:hAnsi="MS Mincho" w:cs="MS Mincho"/>
          <w:color w:val="008000"/>
          <w:sz w:val="21"/>
          <w:szCs w:val="21"/>
          <w:lang w:val="en-GB"/>
        </w:rPr>
        <w:t>✔</w:t>
      </w:r>
      <w:r w:rsidRPr="009D1AE3">
        <w:rPr>
          <w:rFonts w:ascii="Courier New" w:hAnsi="Courier New" w:cs="Courier New"/>
          <w:color w:val="000000"/>
          <w:sz w:val="21"/>
          <w:szCs w:val="21"/>
          <w:shd w:val="clear" w:color="auto" w:fill="F5F5F5"/>
          <w:lang w:val="en-GB"/>
        </w:rPr>
        <w:t> </w:t>
      </w:r>
      <w:hyperlink r:id="rId7" w:history="1">
        <w:r w:rsidRPr="009D1AE3">
          <w:rPr>
            <w:rStyle w:val="Hyperlink"/>
            <w:rFonts w:ascii="Courier New" w:hAnsi="Courier New" w:cs="Courier New"/>
            <w:color w:val="0000FF"/>
            <w:sz w:val="21"/>
            <w:szCs w:val="21"/>
            <w:lang w:val="en-GB"/>
          </w:rPr>
          <w:t>https://doi.org/10.33919/esnbu.19.2.0</w:t>
        </w:r>
      </w:hyperlink>
    </w:p>
    <w:p w14:paraId="5B267B8A" w14:textId="77777777" w:rsidR="00445FD9" w:rsidRPr="009D1AE3" w:rsidRDefault="00445FD9" w:rsidP="00500A65">
      <w:pPr>
        <w:spacing w:after="120" w:line="360" w:lineRule="auto"/>
        <w:rPr>
          <w:rFonts w:ascii="Cambria" w:hAnsi="Cambria"/>
          <w:b/>
          <w:sz w:val="24"/>
          <w:szCs w:val="24"/>
          <w:lang w:val="en-GB"/>
        </w:rPr>
      </w:pPr>
      <w:r w:rsidRPr="009D1AE3">
        <w:rPr>
          <w:rFonts w:ascii="Cambria" w:hAnsi="Cambria"/>
          <w:b/>
          <w:sz w:val="24"/>
          <w:szCs w:val="24"/>
          <w:lang w:val="en-GB"/>
        </w:rPr>
        <w:t>URLs are no longer preceded by “Retrieved from,” unless a retrieval date is needed. The website name is included (unless it’s the same as the author), and web page titles are italicized. E.g.:</w:t>
      </w:r>
    </w:p>
    <w:p w14:paraId="6E5E4249" w14:textId="77777777" w:rsidR="00500A65" w:rsidRPr="009D1AE3" w:rsidRDefault="00445FD9" w:rsidP="00500A65">
      <w:pPr>
        <w:spacing w:after="120" w:line="360" w:lineRule="auto"/>
        <w:rPr>
          <w:rFonts w:ascii="Courier New" w:hAnsi="Courier New" w:cs="Courier New"/>
          <w:sz w:val="21"/>
          <w:szCs w:val="21"/>
          <w:lang w:val="en-GB"/>
        </w:rPr>
      </w:pPr>
      <w:r w:rsidRPr="009D1AE3">
        <w:rPr>
          <w:rFonts w:ascii="Courier New" w:hAnsi="Courier New" w:cs="Courier New"/>
          <w:color w:val="FF0000"/>
          <w:sz w:val="21"/>
          <w:szCs w:val="21"/>
          <w:lang w:val="en-GB"/>
        </w:rPr>
        <w:t xml:space="preserve">APA 6 </w:t>
      </w:r>
      <w:r w:rsidRPr="009D1AE3">
        <w:rPr>
          <w:rFonts w:ascii="MS Mincho" w:eastAsia="MS Mincho" w:hAnsi="MS Mincho" w:cs="MS Mincho"/>
          <w:color w:val="FF0000"/>
          <w:sz w:val="21"/>
          <w:szCs w:val="21"/>
          <w:lang w:val="en-GB"/>
        </w:rPr>
        <w:t>✘</w:t>
      </w:r>
      <w:r w:rsidRPr="009D1AE3">
        <w:rPr>
          <w:rFonts w:ascii="Courier New" w:hAnsi="Courier New" w:cs="Courier New"/>
          <w:color w:val="000000"/>
          <w:sz w:val="21"/>
          <w:szCs w:val="21"/>
          <w:shd w:val="clear" w:color="auto" w:fill="F5F5F5"/>
          <w:lang w:val="en-GB"/>
        </w:rPr>
        <w:t> Walker, A. (2019, November 14). Germany avoids recession but growth remains weak.</w:t>
      </w:r>
      <w:r w:rsidR="005A11EF" w:rsidRPr="009D1AE3">
        <w:rPr>
          <w:rFonts w:ascii="Courier New" w:hAnsi="Courier New" w:cs="Courier New"/>
          <w:color w:val="000000"/>
          <w:sz w:val="21"/>
          <w:szCs w:val="21"/>
          <w:shd w:val="clear" w:color="auto" w:fill="F5F5F5"/>
          <w:lang w:val="en-GB"/>
        </w:rPr>
        <w:t xml:space="preserve"> </w:t>
      </w:r>
      <w:r w:rsidRPr="009D1AE3">
        <w:rPr>
          <w:rFonts w:ascii="Courier New" w:hAnsi="Courier New" w:cs="Courier New"/>
          <w:color w:val="000000"/>
          <w:sz w:val="21"/>
          <w:szCs w:val="21"/>
          <w:shd w:val="clear" w:color="auto" w:fill="FFF385"/>
          <w:lang w:val="en-GB"/>
        </w:rPr>
        <w:t>Retrieved from</w:t>
      </w:r>
      <w:r w:rsidR="005A11EF" w:rsidRPr="009D1AE3">
        <w:rPr>
          <w:rFonts w:ascii="Courier New" w:hAnsi="Courier New" w:cs="Courier New"/>
          <w:color w:val="000000"/>
          <w:sz w:val="21"/>
          <w:szCs w:val="21"/>
          <w:shd w:val="clear" w:color="auto" w:fill="F5F5F5"/>
          <w:lang w:val="en-GB"/>
        </w:rPr>
        <w:t xml:space="preserve"> </w:t>
      </w:r>
      <w:hyperlink r:id="rId8" w:history="1">
        <w:r w:rsidRPr="009D1AE3">
          <w:rPr>
            <w:rStyle w:val="Hyperlink"/>
            <w:rFonts w:ascii="Courier New" w:hAnsi="Courier New" w:cs="Courier New"/>
            <w:sz w:val="21"/>
            <w:szCs w:val="21"/>
            <w:lang w:val="en-GB"/>
          </w:rPr>
          <w:t>https://www.bbc.com/news/business-50419127</w:t>
        </w:r>
      </w:hyperlink>
    </w:p>
    <w:p w14:paraId="3121CC9A" w14:textId="77777777" w:rsidR="00445FD9" w:rsidRPr="009D1AE3" w:rsidRDefault="00445FD9" w:rsidP="00500A65">
      <w:pPr>
        <w:spacing w:after="100" w:afterAutospacing="1" w:line="360" w:lineRule="auto"/>
        <w:rPr>
          <w:lang w:val="en-GB"/>
        </w:rPr>
      </w:pPr>
      <w:r w:rsidRPr="009D1AE3">
        <w:rPr>
          <w:rFonts w:ascii="Courier New" w:hAnsi="Courier New" w:cs="Courier New"/>
          <w:color w:val="008000"/>
          <w:sz w:val="21"/>
          <w:szCs w:val="21"/>
          <w:lang w:val="en-GB"/>
        </w:rPr>
        <w:t xml:space="preserve">APA 7 </w:t>
      </w:r>
      <w:r w:rsidRPr="009D1AE3">
        <w:rPr>
          <w:rFonts w:ascii="MS Mincho" w:eastAsia="MS Mincho" w:hAnsi="MS Mincho" w:cs="MS Mincho"/>
          <w:color w:val="008000"/>
          <w:sz w:val="21"/>
          <w:szCs w:val="21"/>
          <w:lang w:val="en-GB"/>
        </w:rPr>
        <w:t>✔</w:t>
      </w:r>
      <w:r w:rsidRPr="009D1AE3">
        <w:rPr>
          <w:rFonts w:ascii="Courier New" w:hAnsi="Courier New" w:cs="Courier New"/>
          <w:color w:val="000000"/>
          <w:sz w:val="21"/>
          <w:szCs w:val="21"/>
          <w:shd w:val="clear" w:color="auto" w:fill="F5F5F5"/>
          <w:lang w:val="en-GB"/>
        </w:rPr>
        <w:t> Walker, A. (2019, November 14).</w:t>
      </w:r>
      <w:r w:rsidR="00756643" w:rsidRPr="009D1AE3">
        <w:rPr>
          <w:rFonts w:ascii="Courier New" w:hAnsi="Courier New" w:cs="Courier New"/>
          <w:color w:val="000000"/>
          <w:sz w:val="21"/>
          <w:szCs w:val="21"/>
          <w:shd w:val="clear" w:color="auto" w:fill="F5F5F5"/>
          <w:lang w:val="en-GB"/>
        </w:rPr>
        <w:t xml:space="preserve"> </w:t>
      </w:r>
      <w:r w:rsidRPr="009D1AE3">
        <w:rPr>
          <w:rStyle w:val="Emphasis"/>
          <w:rFonts w:ascii="Courier New" w:hAnsi="Courier New" w:cs="Courier New"/>
          <w:color w:val="000000"/>
          <w:sz w:val="21"/>
          <w:szCs w:val="21"/>
          <w:lang w:val="en-GB"/>
        </w:rPr>
        <w:t>Germany avoids recession but growth remains weak</w:t>
      </w:r>
      <w:r w:rsidRPr="009D1AE3">
        <w:rPr>
          <w:rFonts w:ascii="Courier New" w:hAnsi="Courier New" w:cs="Courier New"/>
          <w:color w:val="000000"/>
          <w:sz w:val="21"/>
          <w:szCs w:val="21"/>
          <w:shd w:val="clear" w:color="auto" w:fill="F5F5F5"/>
          <w:lang w:val="en-GB"/>
        </w:rPr>
        <w:t>.</w:t>
      </w:r>
      <w:r w:rsidR="005A11EF" w:rsidRPr="009D1AE3">
        <w:rPr>
          <w:rFonts w:ascii="Courier New" w:hAnsi="Courier New" w:cs="Courier New"/>
          <w:color w:val="000000"/>
          <w:sz w:val="21"/>
          <w:szCs w:val="21"/>
          <w:shd w:val="clear" w:color="auto" w:fill="F5F5F5"/>
          <w:lang w:val="en-GB"/>
        </w:rPr>
        <w:t xml:space="preserve"> </w:t>
      </w:r>
      <w:r w:rsidRPr="009D1AE3">
        <w:rPr>
          <w:rFonts w:ascii="Courier New" w:hAnsi="Courier New" w:cs="Courier New"/>
          <w:color w:val="000000"/>
          <w:sz w:val="21"/>
          <w:szCs w:val="21"/>
          <w:shd w:val="clear" w:color="auto" w:fill="FFF385"/>
          <w:lang w:val="en-GB"/>
        </w:rPr>
        <w:t>BBC News.</w:t>
      </w:r>
      <w:r w:rsidR="005A11EF" w:rsidRPr="009D1AE3">
        <w:rPr>
          <w:rFonts w:ascii="Courier New" w:hAnsi="Courier New" w:cs="Courier New"/>
          <w:color w:val="000000"/>
          <w:sz w:val="21"/>
          <w:szCs w:val="21"/>
          <w:shd w:val="clear" w:color="auto" w:fill="F5F5F5"/>
          <w:lang w:val="en-GB"/>
        </w:rPr>
        <w:t xml:space="preserve"> </w:t>
      </w:r>
      <w:hyperlink r:id="rId9" w:history="1">
        <w:r w:rsidRPr="009D1AE3">
          <w:rPr>
            <w:rStyle w:val="Hyperlink"/>
            <w:rFonts w:ascii="Courier New" w:hAnsi="Courier New" w:cs="Courier New"/>
            <w:color w:val="0000FF"/>
            <w:sz w:val="21"/>
            <w:szCs w:val="21"/>
            <w:lang w:val="en-GB"/>
          </w:rPr>
          <w:t>https://www.bbc.com/news/business-5041912</w:t>
        </w:r>
      </w:hyperlink>
    </w:p>
    <w:p w14:paraId="78B300F1" w14:textId="77777777" w:rsidR="00445FD9" w:rsidRPr="009D1AE3" w:rsidRDefault="00445FD9" w:rsidP="007A0146">
      <w:pPr>
        <w:spacing w:after="120" w:line="360" w:lineRule="auto"/>
        <w:rPr>
          <w:rFonts w:ascii="Cambria" w:hAnsi="Cambria"/>
          <w:b/>
          <w:sz w:val="24"/>
          <w:szCs w:val="24"/>
          <w:lang w:val="en-GB"/>
        </w:rPr>
      </w:pPr>
      <w:r w:rsidRPr="009D1AE3">
        <w:rPr>
          <w:rFonts w:ascii="Cambria" w:hAnsi="Cambria"/>
          <w:b/>
          <w:sz w:val="24"/>
          <w:szCs w:val="24"/>
          <w:lang w:val="en-GB"/>
        </w:rPr>
        <w:lastRenderedPageBreak/>
        <w:t>For ebooks, the format, platform, or device (e.g. Kindle) is no longer included in the reference, and the publisher is included. E.g.:</w:t>
      </w:r>
    </w:p>
    <w:p w14:paraId="063804F5" w14:textId="77777777" w:rsidR="00500A65" w:rsidRPr="009D1AE3" w:rsidRDefault="00445FD9" w:rsidP="00500A65">
      <w:pPr>
        <w:spacing w:after="120" w:line="360" w:lineRule="auto"/>
        <w:rPr>
          <w:rFonts w:ascii="Courier New" w:hAnsi="Courier New" w:cs="Courier New"/>
          <w:sz w:val="21"/>
          <w:szCs w:val="21"/>
          <w:lang w:val="en-GB"/>
        </w:rPr>
      </w:pPr>
      <w:r w:rsidRPr="009D1AE3">
        <w:rPr>
          <w:rFonts w:ascii="Courier New" w:hAnsi="Courier New" w:cs="Courier New"/>
          <w:color w:val="FF0000"/>
          <w:sz w:val="21"/>
          <w:szCs w:val="21"/>
          <w:lang w:val="en-GB"/>
        </w:rPr>
        <w:t xml:space="preserve">APA 6 </w:t>
      </w:r>
      <w:r w:rsidRPr="009D1AE3">
        <w:rPr>
          <w:rFonts w:ascii="MS Mincho" w:eastAsia="MS Mincho" w:hAnsi="MS Mincho" w:cs="MS Mincho"/>
          <w:color w:val="FF0000"/>
          <w:sz w:val="21"/>
          <w:szCs w:val="21"/>
          <w:lang w:val="en-GB"/>
        </w:rPr>
        <w:t>✘</w:t>
      </w:r>
      <w:r w:rsidRPr="009D1AE3">
        <w:rPr>
          <w:rFonts w:ascii="Courier New" w:hAnsi="Courier New" w:cs="Courier New"/>
          <w:color w:val="000000"/>
          <w:sz w:val="21"/>
          <w:szCs w:val="21"/>
          <w:shd w:val="clear" w:color="auto" w:fill="F5F5F5"/>
          <w:lang w:val="en-GB"/>
        </w:rPr>
        <w:t> Brück, M. (2009). Women in early British and Irish astronomy: Stars and satellites</w:t>
      </w:r>
      <w:r w:rsidR="00756643" w:rsidRPr="009D1AE3">
        <w:rPr>
          <w:rFonts w:ascii="Courier New" w:hAnsi="Courier New" w:cs="Courier New"/>
          <w:color w:val="000000"/>
          <w:sz w:val="21"/>
          <w:szCs w:val="21"/>
          <w:shd w:val="clear" w:color="auto" w:fill="F5F5F5"/>
          <w:lang w:val="en-GB"/>
        </w:rPr>
        <w:t xml:space="preserve"> </w:t>
      </w:r>
      <w:r w:rsidRPr="009D1AE3">
        <w:rPr>
          <w:rFonts w:ascii="Courier New" w:hAnsi="Courier New" w:cs="Courier New"/>
          <w:color w:val="000000"/>
          <w:sz w:val="21"/>
          <w:szCs w:val="21"/>
          <w:shd w:val="clear" w:color="auto" w:fill="FFF385"/>
          <w:lang w:val="en-GB"/>
        </w:rPr>
        <w:t>['Kindle version']</w:t>
      </w:r>
      <w:r w:rsidRPr="009D1AE3">
        <w:rPr>
          <w:rFonts w:ascii="Courier New" w:hAnsi="Courier New" w:cs="Courier New"/>
          <w:color w:val="000000"/>
          <w:sz w:val="21"/>
          <w:szCs w:val="21"/>
          <w:shd w:val="clear" w:color="auto" w:fill="F5F5F5"/>
          <w:lang w:val="en-GB"/>
        </w:rPr>
        <w:t>.</w:t>
      </w:r>
      <w:r w:rsidR="005A11EF" w:rsidRPr="009D1AE3">
        <w:rPr>
          <w:rFonts w:ascii="Courier New" w:hAnsi="Courier New" w:cs="Courier New"/>
          <w:color w:val="000000"/>
          <w:sz w:val="21"/>
          <w:szCs w:val="21"/>
          <w:shd w:val="clear" w:color="auto" w:fill="F5F5F5"/>
          <w:lang w:val="en-GB"/>
        </w:rPr>
        <w:t xml:space="preserve"> </w:t>
      </w:r>
      <w:hyperlink r:id="rId10" w:history="1">
        <w:r w:rsidRPr="009D1AE3">
          <w:rPr>
            <w:rStyle w:val="Hyperlink"/>
            <w:rFonts w:ascii="Courier New" w:hAnsi="Courier New" w:cs="Courier New"/>
            <w:sz w:val="21"/>
            <w:szCs w:val="21"/>
            <w:lang w:val="en-GB"/>
          </w:rPr>
          <w:t>https://doi.org/10.1007/978-90-481-2473-2</w:t>
        </w:r>
      </w:hyperlink>
    </w:p>
    <w:p w14:paraId="2E22D198" w14:textId="77777777" w:rsidR="00445FD9" w:rsidRPr="009D1AE3" w:rsidRDefault="00445FD9" w:rsidP="00445FD9">
      <w:pPr>
        <w:spacing w:after="100" w:afterAutospacing="1" w:line="360" w:lineRule="auto"/>
        <w:rPr>
          <w:rFonts w:ascii="Cambria" w:hAnsi="Cambria"/>
          <w:sz w:val="24"/>
          <w:szCs w:val="24"/>
          <w:lang w:val="en-GB"/>
        </w:rPr>
      </w:pPr>
      <w:r w:rsidRPr="009D1AE3">
        <w:rPr>
          <w:rFonts w:ascii="Courier New" w:hAnsi="Courier New" w:cs="Courier New"/>
          <w:color w:val="008000"/>
          <w:sz w:val="21"/>
          <w:szCs w:val="21"/>
          <w:lang w:val="en-GB"/>
        </w:rPr>
        <w:t xml:space="preserve">APA 7 </w:t>
      </w:r>
      <w:r w:rsidRPr="009D1AE3">
        <w:rPr>
          <w:rFonts w:ascii="MS Mincho" w:eastAsia="MS Mincho" w:hAnsi="MS Mincho" w:cs="MS Mincho"/>
          <w:color w:val="008000"/>
          <w:sz w:val="21"/>
          <w:szCs w:val="21"/>
          <w:lang w:val="en-GB"/>
        </w:rPr>
        <w:t>✔</w:t>
      </w:r>
      <w:r w:rsidRPr="009D1AE3">
        <w:rPr>
          <w:rFonts w:ascii="Courier New" w:hAnsi="Courier New" w:cs="Courier New"/>
          <w:color w:val="000000"/>
          <w:sz w:val="21"/>
          <w:szCs w:val="21"/>
          <w:shd w:val="clear" w:color="auto" w:fill="F5F5F5"/>
          <w:lang w:val="en-GB"/>
        </w:rPr>
        <w:t> Brück, M. (2009). Women in early British and Irish astronomy: Stars and satellites.</w:t>
      </w:r>
      <w:r w:rsidR="00756643" w:rsidRPr="009D1AE3">
        <w:rPr>
          <w:rFonts w:ascii="Courier New" w:hAnsi="Courier New" w:cs="Courier New"/>
          <w:color w:val="000000"/>
          <w:sz w:val="21"/>
          <w:szCs w:val="21"/>
          <w:shd w:val="clear" w:color="auto" w:fill="F5F5F5"/>
          <w:lang w:val="en-GB"/>
        </w:rPr>
        <w:t xml:space="preserve"> </w:t>
      </w:r>
      <w:r w:rsidRPr="009D1AE3">
        <w:rPr>
          <w:rFonts w:ascii="Courier New" w:hAnsi="Courier New" w:cs="Courier New"/>
          <w:color w:val="000000"/>
          <w:sz w:val="21"/>
          <w:szCs w:val="21"/>
          <w:shd w:val="clear" w:color="auto" w:fill="FFF385"/>
          <w:lang w:val="en-GB"/>
        </w:rPr>
        <w:t>Springer Nature</w:t>
      </w:r>
      <w:r w:rsidRPr="009D1AE3">
        <w:rPr>
          <w:rFonts w:ascii="Courier New" w:hAnsi="Courier New" w:cs="Courier New"/>
          <w:color w:val="000000"/>
          <w:sz w:val="21"/>
          <w:szCs w:val="21"/>
          <w:shd w:val="clear" w:color="auto" w:fill="F5F5F5"/>
          <w:lang w:val="en-GB"/>
        </w:rPr>
        <w:t>.</w:t>
      </w:r>
      <w:r w:rsidR="00756643" w:rsidRPr="009D1AE3">
        <w:rPr>
          <w:rFonts w:ascii="Courier New" w:hAnsi="Courier New" w:cs="Courier New"/>
          <w:color w:val="000000"/>
          <w:sz w:val="21"/>
          <w:szCs w:val="21"/>
          <w:shd w:val="clear" w:color="auto" w:fill="F5F5F5"/>
          <w:lang w:val="en-GB"/>
        </w:rPr>
        <w:t xml:space="preserve"> </w:t>
      </w:r>
      <w:hyperlink r:id="rId11" w:history="1">
        <w:r w:rsidRPr="009D1AE3">
          <w:rPr>
            <w:rStyle w:val="Hyperlink"/>
            <w:rFonts w:ascii="Courier New" w:hAnsi="Courier New" w:cs="Courier New"/>
            <w:color w:val="0000FF"/>
            <w:sz w:val="21"/>
            <w:szCs w:val="21"/>
            <w:lang w:val="en-GB"/>
          </w:rPr>
          <w:t>https://doi.org/10.1007/978-90-481-2473-2</w:t>
        </w:r>
      </w:hyperlink>
    </w:p>
    <w:p w14:paraId="08CF7C9A" w14:textId="77777777" w:rsidR="00D02B21" w:rsidRPr="009D1AE3" w:rsidRDefault="00445FD9" w:rsidP="002A5101">
      <w:pPr>
        <w:spacing w:after="100" w:afterAutospacing="1" w:line="360" w:lineRule="auto"/>
        <w:rPr>
          <w:rFonts w:ascii="Cambria" w:hAnsi="Cambria"/>
          <w:sz w:val="24"/>
          <w:szCs w:val="24"/>
          <w:lang w:val="en-GB"/>
        </w:rPr>
      </w:pPr>
      <w:r w:rsidRPr="009D1AE3">
        <w:rPr>
          <w:rFonts w:ascii="Cambria" w:hAnsi="Cambria"/>
          <w:sz w:val="24"/>
          <w:lang w:val="en-GB"/>
        </w:rPr>
        <w:t>Consult</w:t>
      </w:r>
      <w:r w:rsidR="00541049" w:rsidRPr="009D1AE3">
        <w:rPr>
          <w:rFonts w:ascii="Cambria" w:hAnsi="Cambria"/>
          <w:sz w:val="24"/>
          <w:lang w:val="en-GB"/>
        </w:rPr>
        <w:t xml:space="preserve"> </w:t>
      </w:r>
      <w:r w:rsidR="00A364F3" w:rsidRPr="009D1AE3">
        <w:rPr>
          <w:rFonts w:ascii="Cambria" w:hAnsi="Cambria"/>
          <w:b/>
          <w:sz w:val="24"/>
          <w:lang w:val="en-GB"/>
        </w:rPr>
        <w:t xml:space="preserve">APA </w:t>
      </w:r>
      <w:r w:rsidRPr="009D1AE3">
        <w:rPr>
          <w:rFonts w:ascii="Cambria" w:hAnsi="Cambria"/>
          <w:b/>
          <w:sz w:val="24"/>
          <w:lang w:val="en-GB"/>
        </w:rPr>
        <w:t>7</w:t>
      </w:r>
      <w:r w:rsidR="00541049" w:rsidRPr="009D1AE3">
        <w:rPr>
          <w:rFonts w:ascii="Cambria" w:hAnsi="Cambria"/>
          <w:sz w:val="24"/>
          <w:lang w:val="en-GB"/>
        </w:rPr>
        <w:t xml:space="preserve"> for instructions how to list the references</w:t>
      </w:r>
      <w:r w:rsidR="000F1779" w:rsidRPr="009D1AE3">
        <w:rPr>
          <w:rFonts w:ascii="Cambria" w:hAnsi="Cambria"/>
          <w:sz w:val="24"/>
          <w:lang w:val="en-GB"/>
        </w:rPr>
        <w:t>, including references in non-Latin script</w:t>
      </w:r>
      <w:r w:rsidR="00541049" w:rsidRPr="009D1AE3">
        <w:rPr>
          <w:rFonts w:ascii="Cambria" w:hAnsi="Cambria"/>
          <w:sz w:val="24"/>
          <w:lang w:val="en-GB"/>
        </w:rPr>
        <w:t xml:space="preserve">. </w:t>
      </w:r>
      <w:r w:rsidR="002A5101" w:rsidRPr="009D1AE3">
        <w:rPr>
          <w:rFonts w:ascii="Cambria" w:hAnsi="Cambria"/>
          <w:sz w:val="24"/>
          <w:lang w:val="en-GB"/>
        </w:rPr>
        <w:t>A short e</w:t>
      </w:r>
      <w:r w:rsidR="00A51281" w:rsidRPr="009D1AE3">
        <w:rPr>
          <w:rFonts w:ascii="Cambria" w:hAnsi="Cambria"/>
          <w:sz w:val="24"/>
          <w:szCs w:val="24"/>
          <w:lang w:val="en-GB"/>
        </w:rPr>
        <w:t xml:space="preserve">xample </w:t>
      </w:r>
      <w:r w:rsidR="002A5101" w:rsidRPr="009D1AE3">
        <w:rPr>
          <w:rFonts w:ascii="Cambria" w:hAnsi="Cambria"/>
          <w:sz w:val="24"/>
          <w:szCs w:val="24"/>
          <w:lang w:val="en-GB"/>
        </w:rPr>
        <w:t xml:space="preserve">is found </w:t>
      </w:r>
      <w:r w:rsidR="00A51281" w:rsidRPr="009D1AE3">
        <w:rPr>
          <w:rFonts w:ascii="Cambria" w:hAnsi="Cambria"/>
          <w:sz w:val="24"/>
          <w:szCs w:val="24"/>
          <w:lang w:val="en-GB"/>
        </w:rPr>
        <w:t>below:</w:t>
      </w:r>
    </w:p>
    <w:p w14:paraId="1AEBE542" w14:textId="77777777" w:rsidR="00A51281" w:rsidRPr="009D1AE3" w:rsidRDefault="00A51281" w:rsidP="007A0146">
      <w:pPr>
        <w:spacing w:after="120" w:line="360" w:lineRule="auto"/>
        <w:jc w:val="center"/>
        <w:rPr>
          <w:rFonts w:ascii="Cambria" w:hAnsi="Cambria"/>
          <w:sz w:val="24"/>
          <w:lang w:val="en-GB"/>
        </w:rPr>
      </w:pPr>
      <w:r w:rsidRPr="009D1AE3">
        <w:rPr>
          <w:rFonts w:ascii="Cambria" w:hAnsi="Cambria"/>
          <w:b/>
          <w:sz w:val="24"/>
          <w:lang w:val="en-GB"/>
        </w:rPr>
        <w:t>References</w:t>
      </w:r>
    </w:p>
    <w:p w14:paraId="66C6C920" w14:textId="77777777" w:rsidR="008707E8" w:rsidRPr="009D1AE3" w:rsidRDefault="008707E8" w:rsidP="002926AC">
      <w:pPr>
        <w:spacing w:after="100" w:afterAutospacing="1" w:line="240" w:lineRule="auto"/>
        <w:ind w:left="720" w:hanging="720"/>
        <w:rPr>
          <w:rFonts w:ascii="Cambria" w:eastAsia="Calibri" w:hAnsi="Cambria"/>
          <w:color w:val="FF0000"/>
          <w:sz w:val="24"/>
          <w:szCs w:val="24"/>
          <w:lang w:val="en-GB" w:eastAsia="ru-RU"/>
        </w:rPr>
      </w:pPr>
      <w:r w:rsidRPr="009D1AE3">
        <w:rPr>
          <w:rFonts w:ascii="Cambria" w:eastAsia="Calibri" w:hAnsi="Cambria"/>
          <w:color w:val="FF0000"/>
          <w:sz w:val="24"/>
          <w:szCs w:val="24"/>
          <w:lang w:val="en-GB" w:eastAsia="ru-RU"/>
        </w:rPr>
        <w:t>[Anonymous 2007] Details omitted for double-blind reviewing.</w:t>
      </w:r>
    </w:p>
    <w:p w14:paraId="731EBAA5" w14:textId="77777777" w:rsidR="005C1501" w:rsidRPr="009D1AE3" w:rsidRDefault="005C1501" w:rsidP="002926AC">
      <w:pPr>
        <w:spacing w:after="100" w:afterAutospacing="1" w:line="240" w:lineRule="auto"/>
        <w:ind w:left="720" w:hanging="720"/>
        <w:rPr>
          <w:rFonts w:ascii="Cambria" w:eastAsia="Calibri" w:hAnsi="Cambria"/>
          <w:sz w:val="24"/>
          <w:szCs w:val="24"/>
          <w:lang w:val="en-GB" w:eastAsia="ru-RU"/>
        </w:rPr>
      </w:pPr>
      <w:r w:rsidRPr="009D1AE3">
        <w:rPr>
          <w:rFonts w:ascii="Cambria" w:eastAsia="Calibri" w:hAnsi="Cambria"/>
          <w:sz w:val="24"/>
          <w:szCs w:val="24"/>
          <w:lang w:val="en-GB" w:eastAsia="ru-RU"/>
        </w:rPr>
        <w:t xml:space="preserve">Artstein, R. &amp; Poesio, M. (2008). Inter-Coder Agreement for Computational Linguistics. </w:t>
      </w:r>
      <w:r w:rsidRPr="009D1AE3">
        <w:rPr>
          <w:rFonts w:ascii="Cambria" w:eastAsia="Calibri" w:hAnsi="Cambria"/>
          <w:i/>
          <w:sz w:val="24"/>
          <w:szCs w:val="24"/>
          <w:lang w:val="en-GB" w:eastAsia="ru-RU"/>
        </w:rPr>
        <w:t>Computational Linguistics</w:t>
      </w:r>
      <w:r w:rsidRPr="009D1AE3">
        <w:rPr>
          <w:rFonts w:ascii="Cambria" w:eastAsia="Calibri" w:hAnsi="Cambria"/>
          <w:sz w:val="24"/>
          <w:szCs w:val="24"/>
          <w:lang w:val="en-GB" w:eastAsia="ru-RU"/>
        </w:rPr>
        <w:t xml:space="preserve">, </w:t>
      </w:r>
      <w:r w:rsidRPr="009D1AE3">
        <w:rPr>
          <w:rFonts w:ascii="Cambria" w:eastAsia="Calibri" w:hAnsi="Cambria"/>
          <w:i/>
          <w:sz w:val="24"/>
          <w:szCs w:val="24"/>
          <w:lang w:val="en-GB" w:eastAsia="ru-RU"/>
        </w:rPr>
        <w:t>34</w:t>
      </w:r>
      <w:r w:rsidRPr="009D1AE3">
        <w:rPr>
          <w:rFonts w:ascii="Cambria" w:eastAsia="Calibri" w:hAnsi="Cambria"/>
          <w:sz w:val="24"/>
          <w:szCs w:val="24"/>
          <w:lang w:val="en-GB" w:eastAsia="ru-RU"/>
        </w:rPr>
        <w:t>(4), 555–596.</w:t>
      </w:r>
    </w:p>
    <w:p w14:paraId="7CEB4CF7" w14:textId="77777777" w:rsidR="000F1779" w:rsidRPr="009D1AE3" w:rsidRDefault="000F1779" w:rsidP="002926AC">
      <w:pPr>
        <w:tabs>
          <w:tab w:val="left" w:pos="810"/>
          <w:tab w:val="left" w:pos="993"/>
        </w:tabs>
        <w:spacing w:after="100" w:afterAutospacing="1" w:line="240" w:lineRule="auto"/>
        <w:ind w:left="720" w:hanging="720"/>
        <w:rPr>
          <w:rFonts w:ascii="Cambria" w:eastAsia="Calibri" w:hAnsi="Cambria" w:cs="Cambria"/>
          <w:color w:val="000000"/>
          <w:sz w:val="24"/>
          <w:szCs w:val="24"/>
          <w:lang w:val="en-GB"/>
        </w:rPr>
      </w:pPr>
      <w:r w:rsidRPr="009D1AE3">
        <w:rPr>
          <w:rFonts w:ascii="Cambria" w:eastAsia="Calibri" w:hAnsi="Cambria" w:cs="Cambria"/>
          <w:color w:val="000000"/>
          <w:sz w:val="24"/>
          <w:szCs w:val="24"/>
          <w:lang w:val="en-GB"/>
        </w:rPr>
        <w:t>Kobrina, N.A., Boldyrev, N.N. &amp; Hudiakov, A.A. (2007). Teoreticheskaia grammatika sovremennogo angliiskogo iazyka: Uchebnoe posobie [</w:t>
      </w:r>
      <w:r w:rsidRPr="009D1AE3">
        <w:rPr>
          <w:rFonts w:ascii="Cambria" w:eastAsia="Calibri" w:hAnsi="Cambria" w:cs="Cambria"/>
          <w:color w:val="FF0000"/>
          <w:sz w:val="24"/>
          <w:szCs w:val="24"/>
          <w:lang w:val="en-GB"/>
        </w:rPr>
        <w:t>Theoretical Grammar of Modern English: A Study Guide</w:t>
      </w:r>
      <w:r w:rsidRPr="009D1AE3">
        <w:rPr>
          <w:rFonts w:ascii="Cambria" w:eastAsia="Calibri" w:hAnsi="Cambria" w:cs="Cambria"/>
          <w:color w:val="000000"/>
          <w:sz w:val="24"/>
          <w:szCs w:val="24"/>
          <w:lang w:val="en-GB"/>
        </w:rPr>
        <w:t>]. Moscow: Vysshaia shkola.</w:t>
      </w:r>
    </w:p>
    <w:p w14:paraId="69F497D7" w14:textId="36860534" w:rsidR="005C1501" w:rsidRPr="009D1AE3" w:rsidRDefault="005C1501" w:rsidP="002926AC">
      <w:pPr>
        <w:spacing w:after="100" w:afterAutospacing="1" w:line="240" w:lineRule="auto"/>
        <w:ind w:left="720" w:hanging="720"/>
        <w:rPr>
          <w:rFonts w:ascii="Cambria" w:eastAsia="Calibri" w:hAnsi="Cambria"/>
          <w:sz w:val="24"/>
          <w:szCs w:val="24"/>
          <w:lang w:val="en-GB" w:eastAsia="ru-RU"/>
        </w:rPr>
      </w:pPr>
      <w:r w:rsidRPr="009D1AE3">
        <w:rPr>
          <w:rFonts w:ascii="Cambria" w:eastAsia="Calibri" w:hAnsi="Cambria"/>
          <w:sz w:val="24"/>
          <w:szCs w:val="24"/>
          <w:lang w:val="en-GB" w:eastAsia="ru-RU"/>
        </w:rPr>
        <w:t>Neubert, A. (2000). Competence in Language, in Languages, and in Translation. In Schäffner, C. &amp; Adab, B. (Eds.)</w:t>
      </w:r>
      <w:r w:rsidR="00C93FD5">
        <w:rPr>
          <w:rFonts w:ascii="Cambria" w:eastAsia="Calibri" w:hAnsi="Cambria"/>
          <w:sz w:val="24"/>
          <w:szCs w:val="24"/>
          <w:lang w:val="en-GB" w:eastAsia="ru-RU"/>
        </w:rPr>
        <w:t>,</w:t>
      </w:r>
      <w:r w:rsidRPr="009D1AE3">
        <w:rPr>
          <w:rFonts w:ascii="Cambria" w:eastAsia="Calibri" w:hAnsi="Cambria"/>
          <w:sz w:val="24"/>
          <w:szCs w:val="24"/>
          <w:lang w:val="en-GB" w:eastAsia="ru-RU"/>
        </w:rPr>
        <w:t xml:space="preserve"> </w:t>
      </w:r>
      <w:r w:rsidRPr="009D1AE3">
        <w:rPr>
          <w:rFonts w:ascii="Cambria" w:eastAsia="Calibri" w:hAnsi="Cambria"/>
          <w:i/>
          <w:sz w:val="24"/>
          <w:szCs w:val="24"/>
          <w:lang w:val="en-GB" w:eastAsia="ru-RU"/>
        </w:rPr>
        <w:t>Developing Translation Competence</w:t>
      </w:r>
      <w:r w:rsidRPr="009D1AE3">
        <w:rPr>
          <w:rFonts w:ascii="Cambria" w:eastAsia="Calibri" w:hAnsi="Cambria"/>
          <w:sz w:val="24"/>
          <w:szCs w:val="24"/>
          <w:lang w:val="en-GB" w:eastAsia="ru-RU"/>
        </w:rPr>
        <w:t>. John Benjamins (pp. 3</w:t>
      </w:r>
      <w:r w:rsidR="00F80D8B">
        <w:rPr>
          <w:rFonts w:ascii="Cambria" w:eastAsia="Calibri" w:hAnsi="Cambria"/>
          <w:sz w:val="24"/>
          <w:szCs w:val="24"/>
          <w:lang w:val="en-GB" w:eastAsia="ru-RU"/>
        </w:rPr>
        <w:t>-</w:t>
      </w:r>
      <w:r w:rsidRPr="009D1AE3">
        <w:rPr>
          <w:rFonts w:ascii="Cambria" w:eastAsia="Calibri" w:hAnsi="Cambria"/>
          <w:sz w:val="24"/>
          <w:szCs w:val="24"/>
          <w:lang w:val="en-GB" w:eastAsia="ru-RU"/>
        </w:rPr>
        <w:t xml:space="preserve">17). </w:t>
      </w:r>
      <w:hyperlink r:id="rId12" w:history="1">
        <w:r w:rsidR="00445FD9" w:rsidRPr="009D1AE3">
          <w:rPr>
            <w:rStyle w:val="Hyperlink"/>
            <w:rFonts w:ascii="Cambria" w:eastAsia="Calibri" w:hAnsi="Cambria"/>
            <w:sz w:val="24"/>
            <w:szCs w:val="24"/>
            <w:lang w:val="en-GB" w:eastAsia="ru-RU"/>
          </w:rPr>
          <w:t>http://www.benjamins.com/cgi-bin/t_bookview.cgi?bookid=BTL%2038</w:t>
        </w:r>
      </w:hyperlink>
    </w:p>
    <w:p w14:paraId="6771F389" w14:textId="5E001175" w:rsidR="005C1501" w:rsidRPr="009D1AE3" w:rsidRDefault="005C1501" w:rsidP="002926AC">
      <w:pPr>
        <w:spacing w:after="100" w:afterAutospacing="1" w:line="240" w:lineRule="auto"/>
        <w:ind w:left="720" w:hanging="720"/>
        <w:rPr>
          <w:rFonts w:ascii="Cambria" w:eastAsia="Times New Roman" w:hAnsi="Cambria"/>
          <w:sz w:val="24"/>
          <w:szCs w:val="24"/>
          <w:lang w:val="en-GB"/>
        </w:rPr>
      </w:pPr>
      <w:r w:rsidRPr="009D1AE3">
        <w:rPr>
          <w:rFonts w:ascii="Cambria" w:eastAsia="Times New Roman" w:hAnsi="Cambria"/>
          <w:sz w:val="24"/>
          <w:szCs w:val="24"/>
          <w:lang w:val="en-GB"/>
        </w:rPr>
        <w:t xml:space="preserve">Tulloch, H. (2006). </w:t>
      </w:r>
      <w:r w:rsidRPr="009D1AE3">
        <w:rPr>
          <w:rFonts w:ascii="Cambria" w:eastAsia="Times New Roman" w:hAnsi="Cambria"/>
          <w:i/>
          <w:sz w:val="24"/>
          <w:szCs w:val="24"/>
          <w:lang w:val="en-GB"/>
        </w:rPr>
        <w:t>The Routledge Companion to the American Civil War Era</w:t>
      </w:r>
      <w:r w:rsidRPr="009D1AE3">
        <w:rPr>
          <w:rFonts w:ascii="Cambria" w:eastAsia="Times New Roman" w:hAnsi="Cambria"/>
          <w:sz w:val="24"/>
          <w:szCs w:val="24"/>
          <w:lang w:val="en-GB"/>
        </w:rPr>
        <w:t>. Routledge.</w:t>
      </w:r>
    </w:p>
    <w:p w14:paraId="1998C635" w14:textId="77777777" w:rsidR="005C1501" w:rsidRPr="009D1AE3" w:rsidRDefault="005C1501" w:rsidP="000F1779">
      <w:pPr>
        <w:tabs>
          <w:tab w:val="left" w:pos="810"/>
          <w:tab w:val="left" w:pos="993"/>
        </w:tabs>
        <w:spacing w:after="120" w:line="240" w:lineRule="auto"/>
        <w:ind w:left="720" w:hanging="720"/>
        <w:rPr>
          <w:rFonts w:ascii="Cambria" w:eastAsia="Calibri" w:hAnsi="Cambria" w:cs="Cambria"/>
          <w:color w:val="000000"/>
          <w:sz w:val="24"/>
          <w:szCs w:val="24"/>
          <w:lang w:val="en-GB"/>
        </w:rPr>
      </w:pPr>
    </w:p>
    <w:p w14:paraId="14F8A743" w14:textId="77777777" w:rsidR="00A51281" w:rsidRPr="009D1AE3" w:rsidRDefault="00D815EB" w:rsidP="00D815EB">
      <w:pPr>
        <w:spacing w:after="100" w:afterAutospacing="1" w:line="360" w:lineRule="auto"/>
        <w:jc w:val="center"/>
        <w:rPr>
          <w:rFonts w:ascii="Cambria" w:hAnsi="Cambria"/>
          <w:b/>
          <w:sz w:val="24"/>
          <w:szCs w:val="24"/>
          <w:lang w:val="en-GB"/>
        </w:rPr>
      </w:pPr>
      <w:r w:rsidRPr="009D1AE3">
        <w:rPr>
          <w:rFonts w:ascii="Cambria" w:hAnsi="Cambria"/>
          <w:b/>
          <w:sz w:val="24"/>
          <w:szCs w:val="24"/>
          <w:lang w:val="en-GB"/>
        </w:rPr>
        <w:t>APPENDICES (as appropriate)</w:t>
      </w:r>
    </w:p>
    <w:p w14:paraId="22357E2C" w14:textId="77777777" w:rsidR="000378B4" w:rsidRPr="009D1AE3" w:rsidRDefault="000378B4" w:rsidP="00D815EB">
      <w:pPr>
        <w:spacing w:after="100" w:afterAutospacing="1" w:line="360" w:lineRule="auto"/>
        <w:jc w:val="center"/>
        <w:rPr>
          <w:rFonts w:ascii="Cambria" w:hAnsi="Cambria"/>
          <w:b/>
          <w:sz w:val="24"/>
          <w:szCs w:val="24"/>
          <w:lang w:val="en-GB"/>
        </w:rPr>
      </w:pPr>
    </w:p>
    <w:p w14:paraId="793626BD" w14:textId="77777777" w:rsidR="000378B4" w:rsidRPr="009D1AE3" w:rsidRDefault="000378B4" w:rsidP="000378B4">
      <w:pPr>
        <w:spacing w:after="0" w:line="240" w:lineRule="auto"/>
        <w:jc w:val="center"/>
        <w:rPr>
          <w:rFonts w:ascii="Cambria" w:hAnsi="Cambria"/>
          <w:b/>
          <w:sz w:val="24"/>
          <w:szCs w:val="24"/>
          <w:lang w:val="en-GB"/>
        </w:rPr>
      </w:pPr>
    </w:p>
    <w:p w14:paraId="2D7908D0" w14:textId="77777777" w:rsidR="000378B4" w:rsidRPr="009D1AE3" w:rsidRDefault="000378B4" w:rsidP="000378B4">
      <w:pPr>
        <w:spacing w:after="0" w:line="240" w:lineRule="auto"/>
        <w:jc w:val="center"/>
        <w:rPr>
          <w:rFonts w:ascii="Cambria" w:hAnsi="Cambria"/>
          <w:b/>
          <w:sz w:val="24"/>
          <w:szCs w:val="24"/>
          <w:lang w:val="en-GB"/>
        </w:rPr>
      </w:pPr>
    </w:p>
    <w:p w14:paraId="1753D9A0" w14:textId="77777777" w:rsidR="000378B4" w:rsidRPr="009D1AE3" w:rsidRDefault="000378B4" w:rsidP="000378B4">
      <w:pPr>
        <w:spacing w:after="0" w:line="240" w:lineRule="auto"/>
        <w:jc w:val="center"/>
        <w:rPr>
          <w:rFonts w:ascii="Cambria" w:hAnsi="Cambria"/>
          <w:b/>
          <w:sz w:val="24"/>
          <w:szCs w:val="24"/>
          <w:lang w:val="en-GB"/>
        </w:rPr>
      </w:pPr>
    </w:p>
    <w:p w14:paraId="06D07C3C" w14:textId="77777777" w:rsidR="000378B4" w:rsidRPr="009D1AE3" w:rsidRDefault="000378B4" w:rsidP="000378B4">
      <w:pPr>
        <w:spacing w:after="0" w:line="240" w:lineRule="auto"/>
        <w:jc w:val="center"/>
        <w:rPr>
          <w:rFonts w:ascii="Cambria" w:hAnsi="Cambria"/>
          <w:b/>
          <w:sz w:val="24"/>
          <w:szCs w:val="24"/>
          <w:lang w:val="en-GB"/>
        </w:rPr>
      </w:pPr>
    </w:p>
    <w:p w14:paraId="073ACA9D" w14:textId="77777777" w:rsidR="000378B4" w:rsidRPr="009D1AE3" w:rsidRDefault="000378B4" w:rsidP="000378B4">
      <w:pPr>
        <w:spacing w:after="0" w:line="240" w:lineRule="auto"/>
        <w:jc w:val="center"/>
        <w:rPr>
          <w:rFonts w:ascii="Cambria" w:hAnsi="Cambria"/>
          <w:b/>
          <w:sz w:val="24"/>
          <w:szCs w:val="24"/>
          <w:lang w:val="en-GB"/>
        </w:rPr>
      </w:pPr>
    </w:p>
    <w:p w14:paraId="757BA114" w14:textId="34A0DDBC" w:rsidR="000378B4" w:rsidRPr="009D1AE3" w:rsidRDefault="000378B4" w:rsidP="007D6D6F">
      <w:pPr>
        <w:pBdr>
          <w:top w:val="single" w:sz="4" w:space="1" w:color="auto"/>
        </w:pBdr>
        <w:spacing w:after="0" w:line="240" w:lineRule="auto"/>
        <w:jc w:val="right"/>
        <w:rPr>
          <w:rFonts w:ascii="Cambria" w:hAnsi="Cambria"/>
          <w:sz w:val="16"/>
          <w:szCs w:val="24"/>
          <w:lang w:val="en-GB"/>
        </w:rPr>
      </w:pPr>
      <w:r w:rsidRPr="009D1AE3">
        <w:rPr>
          <w:rFonts w:ascii="Cambria" w:hAnsi="Cambria"/>
          <w:sz w:val="16"/>
          <w:szCs w:val="24"/>
          <w:lang w:val="en-GB"/>
        </w:rPr>
        <w:t xml:space="preserve">Document </w:t>
      </w:r>
      <w:r w:rsidR="007D6D6F" w:rsidRPr="009D1AE3">
        <w:rPr>
          <w:rFonts w:ascii="Cambria" w:hAnsi="Cambria"/>
          <w:sz w:val="16"/>
          <w:szCs w:val="24"/>
          <w:lang w:val="en-GB"/>
        </w:rPr>
        <w:t>l</w:t>
      </w:r>
      <w:r w:rsidRPr="009D1AE3">
        <w:rPr>
          <w:rFonts w:ascii="Cambria" w:hAnsi="Cambria"/>
          <w:sz w:val="16"/>
          <w:szCs w:val="24"/>
          <w:lang w:val="en-GB"/>
        </w:rPr>
        <w:t xml:space="preserve">ast </w:t>
      </w:r>
      <w:r w:rsidR="007D6D6F" w:rsidRPr="009D1AE3">
        <w:rPr>
          <w:rFonts w:ascii="Cambria" w:hAnsi="Cambria"/>
          <w:sz w:val="16"/>
          <w:szCs w:val="24"/>
          <w:lang w:val="en-GB"/>
        </w:rPr>
        <w:t>revision:</w:t>
      </w:r>
      <w:r w:rsidRPr="009D1AE3">
        <w:rPr>
          <w:rFonts w:ascii="Cambria" w:hAnsi="Cambria"/>
          <w:sz w:val="16"/>
          <w:szCs w:val="24"/>
          <w:lang w:val="en-GB"/>
        </w:rPr>
        <w:t xml:space="preserve"> </w:t>
      </w:r>
      <w:r w:rsidR="004F3A28">
        <w:rPr>
          <w:rFonts w:ascii="Cambria" w:hAnsi="Cambria"/>
          <w:sz w:val="16"/>
          <w:szCs w:val="24"/>
          <w:lang w:val="en-GB"/>
        </w:rPr>
        <w:t>5</w:t>
      </w:r>
      <w:r w:rsidRPr="009D1AE3">
        <w:rPr>
          <w:rFonts w:ascii="Cambria" w:hAnsi="Cambria"/>
          <w:sz w:val="16"/>
          <w:szCs w:val="24"/>
          <w:lang w:val="en-GB"/>
        </w:rPr>
        <w:t xml:space="preserve"> </w:t>
      </w:r>
      <w:r w:rsidR="006F441E">
        <w:rPr>
          <w:rFonts w:ascii="Cambria" w:hAnsi="Cambria"/>
          <w:sz w:val="16"/>
          <w:szCs w:val="24"/>
          <w:lang w:val="en-GB"/>
        </w:rPr>
        <w:t>January</w:t>
      </w:r>
      <w:r w:rsidRPr="009D1AE3">
        <w:rPr>
          <w:rFonts w:ascii="Cambria" w:hAnsi="Cambria"/>
          <w:sz w:val="16"/>
          <w:szCs w:val="24"/>
          <w:lang w:val="en-GB"/>
        </w:rPr>
        <w:t xml:space="preserve"> 202</w:t>
      </w:r>
      <w:r w:rsidR="006F441E">
        <w:rPr>
          <w:rFonts w:ascii="Cambria" w:hAnsi="Cambria"/>
          <w:sz w:val="16"/>
          <w:szCs w:val="24"/>
          <w:lang w:val="en-GB"/>
        </w:rPr>
        <w:t>4</w:t>
      </w:r>
    </w:p>
    <w:sectPr w:rsidR="000378B4" w:rsidRPr="009D1AE3" w:rsidSect="00756643">
      <w:headerReference w:type="even" r:id="rId13"/>
      <w:headerReference w:type="default" r:id="rId14"/>
      <w:footerReference w:type="even" r:id="rId15"/>
      <w:footerReference w:type="default" r:id="rId16"/>
      <w:headerReference w:type="first" r:id="rId17"/>
      <w:footerReference w:type="first" r:id="rId18"/>
      <w:pgSz w:w="11906" w:h="16838" w:code="9"/>
      <w:pgMar w:top="1628"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7DA3" w14:textId="77777777" w:rsidR="00D34FAC" w:rsidRDefault="00D34FAC" w:rsidP="00793C27">
      <w:pPr>
        <w:spacing w:after="0" w:line="240" w:lineRule="auto"/>
      </w:pPr>
      <w:r>
        <w:separator/>
      </w:r>
    </w:p>
  </w:endnote>
  <w:endnote w:type="continuationSeparator" w:id="0">
    <w:p w14:paraId="3370F1A2" w14:textId="77777777" w:rsidR="00D34FAC" w:rsidRDefault="00D34FAC" w:rsidP="0079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7939" w14:textId="77777777" w:rsidR="004F3A28" w:rsidRDefault="004F3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BAD3" w14:textId="77777777" w:rsidR="004F3A28" w:rsidRDefault="004F3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40F" w14:textId="77777777" w:rsidR="004F3A28" w:rsidRDefault="004F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AE33" w14:textId="77777777" w:rsidR="00D34FAC" w:rsidRDefault="00D34FAC" w:rsidP="00793C27">
      <w:pPr>
        <w:spacing w:after="0" w:line="240" w:lineRule="auto"/>
      </w:pPr>
      <w:r>
        <w:separator/>
      </w:r>
    </w:p>
  </w:footnote>
  <w:footnote w:type="continuationSeparator" w:id="0">
    <w:p w14:paraId="2C86EFA1" w14:textId="77777777" w:rsidR="00D34FAC" w:rsidRDefault="00D34FAC" w:rsidP="0079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9D0E" w14:textId="77777777" w:rsidR="004F3A28" w:rsidRDefault="004F3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710C" w14:textId="45157CF5" w:rsidR="006F4308" w:rsidRDefault="00E0036D" w:rsidP="00E0036D">
    <w:pPr>
      <w:pStyle w:val="Header"/>
      <w:tabs>
        <w:tab w:val="right" w:pos="9000"/>
      </w:tabs>
      <w:rPr>
        <w:rFonts w:ascii="Cambria" w:eastAsia="Times New Roman" w:hAnsi="Cambria"/>
        <w:sz w:val="20"/>
        <w:szCs w:val="24"/>
        <w:lang w:val="en-US" w:eastAsia="ru-RU"/>
      </w:rPr>
    </w:pPr>
    <w:r w:rsidRPr="00397631">
      <w:rPr>
        <w:rFonts w:ascii="Cambria" w:eastAsia="Times New Roman" w:hAnsi="Cambria"/>
        <w:i/>
        <w:sz w:val="20"/>
        <w:szCs w:val="24"/>
        <w:lang w:val="en-US" w:eastAsia="ru-RU"/>
      </w:rPr>
      <w:t xml:space="preserve">English </w:t>
    </w:r>
    <w:r w:rsidR="00552399">
      <w:rPr>
        <w:rFonts w:ascii="Cambria" w:eastAsia="Times New Roman" w:hAnsi="Cambria"/>
        <w:i/>
        <w:sz w:val="20"/>
        <w:szCs w:val="24"/>
        <w:lang w:val="en-US" w:eastAsia="ru-RU"/>
      </w:rPr>
      <w:t>Studies at NBU, 202</w:t>
    </w:r>
    <w:r w:rsidR="004F3A28">
      <w:rPr>
        <w:rFonts w:ascii="Cambria" w:eastAsia="Times New Roman" w:hAnsi="Cambria"/>
        <w:i/>
        <w:sz w:val="20"/>
        <w:szCs w:val="24"/>
        <w:lang w:val="en-US" w:eastAsia="ru-RU"/>
      </w:rPr>
      <w:t>4</w:t>
    </w:r>
    <w:r w:rsidRPr="00397631">
      <w:rPr>
        <w:rFonts w:ascii="Cambria" w:eastAsia="Times New Roman" w:hAnsi="Cambria"/>
        <w:i/>
        <w:sz w:val="20"/>
        <w:szCs w:val="24"/>
        <w:lang w:val="en-US" w:eastAsia="ru-RU"/>
      </w:rPr>
      <w:tab/>
    </w:r>
    <w:r w:rsidRPr="00397631">
      <w:rPr>
        <w:rFonts w:ascii="Cambria" w:eastAsia="Times New Roman" w:hAnsi="Cambria"/>
        <w:i/>
        <w:sz w:val="20"/>
        <w:szCs w:val="24"/>
        <w:lang w:val="en-US" w:eastAsia="ru-RU"/>
      </w:rPr>
      <w:tab/>
    </w:r>
    <w:r w:rsidR="006F4308">
      <w:rPr>
        <w:rFonts w:ascii="Cambria" w:eastAsia="Times New Roman" w:hAnsi="Cambria"/>
        <w:sz w:val="20"/>
        <w:szCs w:val="24"/>
        <w:lang w:eastAsia="ru-RU"/>
      </w:rPr>
      <w:t>pISSN 2367-5705,</w:t>
    </w:r>
  </w:p>
  <w:p w14:paraId="4D0AC1F5" w14:textId="77777777" w:rsidR="00E0036D" w:rsidRPr="00397631" w:rsidRDefault="006F4308" w:rsidP="00E0036D">
    <w:pPr>
      <w:pStyle w:val="Header"/>
      <w:tabs>
        <w:tab w:val="right" w:pos="9000"/>
      </w:tabs>
      <w:rPr>
        <w:rFonts w:ascii="Cambria" w:eastAsia="Times New Roman" w:hAnsi="Cambria"/>
        <w:sz w:val="20"/>
        <w:szCs w:val="24"/>
        <w:lang w:val="en-US" w:eastAsia="ru-RU"/>
      </w:rPr>
    </w:pPr>
    <w:r>
      <w:rPr>
        <w:rFonts w:ascii="Cambria" w:eastAsia="Times New Roman" w:hAnsi="Cambria"/>
        <w:sz w:val="20"/>
        <w:szCs w:val="24"/>
        <w:lang w:val="en-US" w:eastAsia="ru-RU"/>
      </w:rPr>
      <w:tab/>
    </w:r>
    <w:r>
      <w:rPr>
        <w:rFonts w:ascii="Cambria" w:eastAsia="Times New Roman" w:hAnsi="Cambria"/>
        <w:sz w:val="20"/>
        <w:szCs w:val="24"/>
        <w:lang w:val="en-US" w:eastAsia="ru-RU"/>
      </w:rPr>
      <w:tab/>
    </w:r>
    <w:r w:rsidR="00E0036D" w:rsidRPr="006C4CA7">
      <w:rPr>
        <w:rFonts w:ascii="Cambria" w:eastAsia="Times New Roman" w:hAnsi="Cambria"/>
        <w:sz w:val="20"/>
        <w:szCs w:val="24"/>
        <w:lang w:eastAsia="ru-RU"/>
      </w:rPr>
      <w:t>eISSN 2367-8704</w:t>
    </w:r>
  </w:p>
  <w:p w14:paraId="30BFC3B9" w14:textId="77777777" w:rsidR="00793C27" w:rsidRPr="00793C27" w:rsidRDefault="00793C27" w:rsidP="00793C27">
    <w:pPr>
      <w:pBdr>
        <w:bottom w:val="single" w:sz="4" w:space="1" w:color="auto"/>
      </w:pBdr>
      <w:tabs>
        <w:tab w:val="center" w:pos="4703"/>
        <w:tab w:val="right" w:pos="9000"/>
      </w:tabs>
      <w:spacing w:after="0" w:line="240" w:lineRule="auto"/>
      <w:rPr>
        <w:rFonts w:ascii="Cambria" w:eastAsia="Times New Roman" w:hAnsi="Cambria"/>
        <w:sz w:val="20"/>
        <w:szCs w:val="24"/>
        <w:lang w:val="en-US" w:eastAsia="ru-RU"/>
      </w:rPr>
    </w:pPr>
    <w:r w:rsidRPr="00793C27">
      <w:rPr>
        <w:rFonts w:ascii="Cambria" w:eastAsia="Times New Roman" w:hAnsi="Cambria"/>
        <w:sz w:val="20"/>
        <w:szCs w:val="24"/>
        <w:lang w:eastAsia="ru-RU"/>
      </w:rPr>
      <w:tab/>
    </w:r>
    <w:r w:rsidRPr="00793C27">
      <w:rPr>
        <w:rFonts w:ascii="Cambria" w:eastAsia="Times New Roman" w:hAnsi="Cambria"/>
        <w:sz w:val="20"/>
        <w:szCs w:val="24"/>
        <w:lang w:eastAsia="ru-RU"/>
      </w:rPr>
      <w:tab/>
    </w:r>
    <w:hyperlink r:id="rId1" w:history="1">
      <w:r w:rsidRPr="00793C27">
        <w:rPr>
          <w:rFonts w:ascii="Consolas" w:eastAsia="Times New Roman" w:hAnsi="Consolas" w:cs="Consolas"/>
          <w:color w:val="FF0000"/>
          <w:sz w:val="20"/>
          <w:szCs w:val="24"/>
          <w:lang w:eastAsia="ru-RU"/>
        </w:rPr>
        <w:t>www.esnbu.org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9182" w14:textId="77777777" w:rsidR="004F3A28" w:rsidRDefault="004F3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B82"/>
    <w:multiLevelType w:val="hybridMultilevel"/>
    <w:tmpl w:val="16AC0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A94520"/>
    <w:multiLevelType w:val="hybridMultilevel"/>
    <w:tmpl w:val="5D48E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0F072F3"/>
    <w:multiLevelType w:val="hybridMultilevel"/>
    <w:tmpl w:val="08FAA788"/>
    <w:lvl w:ilvl="0" w:tplc="1322780C">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006543"/>
    <w:multiLevelType w:val="hybridMultilevel"/>
    <w:tmpl w:val="0BEE0D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808936638">
    <w:abstractNumId w:val="1"/>
  </w:num>
  <w:num w:numId="2" w16cid:durableId="1686515431">
    <w:abstractNumId w:val="0"/>
  </w:num>
  <w:num w:numId="3" w16cid:durableId="246040623">
    <w:abstractNumId w:val="2"/>
  </w:num>
  <w:num w:numId="4" w16cid:durableId="205797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6A7"/>
    <w:rsid w:val="000378B4"/>
    <w:rsid w:val="00055C5F"/>
    <w:rsid w:val="00083884"/>
    <w:rsid w:val="000F0233"/>
    <w:rsid w:val="000F1779"/>
    <w:rsid w:val="0010308A"/>
    <w:rsid w:val="00111623"/>
    <w:rsid w:val="001141D6"/>
    <w:rsid w:val="00132357"/>
    <w:rsid w:val="00160D5C"/>
    <w:rsid w:val="001A5325"/>
    <w:rsid w:val="001D6A84"/>
    <w:rsid w:val="001F4B40"/>
    <w:rsid w:val="00200C70"/>
    <w:rsid w:val="00215F6F"/>
    <w:rsid w:val="00231948"/>
    <w:rsid w:val="00237427"/>
    <w:rsid w:val="002926AC"/>
    <w:rsid w:val="002A5101"/>
    <w:rsid w:val="002A5C59"/>
    <w:rsid w:val="002A7FC2"/>
    <w:rsid w:val="002B0079"/>
    <w:rsid w:val="002B410D"/>
    <w:rsid w:val="002D4FBE"/>
    <w:rsid w:val="002E4851"/>
    <w:rsid w:val="002F3178"/>
    <w:rsid w:val="00307B69"/>
    <w:rsid w:val="003766A7"/>
    <w:rsid w:val="003808C1"/>
    <w:rsid w:val="003843E6"/>
    <w:rsid w:val="003A31CB"/>
    <w:rsid w:val="00407DB2"/>
    <w:rsid w:val="0042545B"/>
    <w:rsid w:val="00433187"/>
    <w:rsid w:val="0044570B"/>
    <w:rsid w:val="00445FD9"/>
    <w:rsid w:val="00471A25"/>
    <w:rsid w:val="004958DF"/>
    <w:rsid w:val="004B4862"/>
    <w:rsid w:val="004E5174"/>
    <w:rsid w:val="004F3A28"/>
    <w:rsid w:val="00500A65"/>
    <w:rsid w:val="00503224"/>
    <w:rsid w:val="005170A2"/>
    <w:rsid w:val="00517B21"/>
    <w:rsid w:val="00526AD5"/>
    <w:rsid w:val="00541049"/>
    <w:rsid w:val="00552399"/>
    <w:rsid w:val="0059517B"/>
    <w:rsid w:val="005A11EF"/>
    <w:rsid w:val="005A725F"/>
    <w:rsid w:val="005B153C"/>
    <w:rsid w:val="005C1501"/>
    <w:rsid w:val="005F3ADE"/>
    <w:rsid w:val="00674E7E"/>
    <w:rsid w:val="006A42FB"/>
    <w:rsid w:val="006B4582"/>
    <w:rsid w:val="006C6087"/>
    <w:rsid w:val="006E2BFC"/>
    <w:rsid w:val="006E5FE1"/>
    <w:rsid w:val="006F4308"/>
    <w:rsid w:val="006F441E"/>
    <w:rsid w:val="006F6AA5"/>
    <w:rsid w:val="00723FC3"/>
    <w:rsid w:val="00735E09"/>
    <w:rsid w:val="00756643"/>
    <w:rsid w:val="00765874"/>
    <w:rsid w:val="0077048B"/>
    <w:rsid w:val="007723E5"/>
    <w:rsid w:val="007771BF"/>
    <w:rsid w:val="00793C27"/>
    <w:rsid w:val="007A0146"/>
    <w:rsid w:val="007B5C01"/>
    <w:rsid w:val="007D0F4E"/>
    <w:rsid w:val="007D51C7"/>
    <w:rsid w:val="007D6D6F"/>
    <w:rsid w:val="007E1416"/>
    <w:rsid w:val="007E5725"/>
    <w:rsid w:val="0080265A"/>
    <w:rsid w:val="008237F5"/>
    <w:rsid w:val="00824942"/>
    <w:rsid w:val="00850BD0"/>
    <w:rsid w:val="00851059"/>
    <w:rsid w:val="008664EA"/>
    <w:rsid w:val="008707E8"/>
    <w:rsid w:val="008A67A2"/>
    <w:rsid w:val="008B24CE"/>
    <w:rsid w:val="008C5D3E"/>
    <w:rsid w:val="008F1211"/>
    <w:rsid w:val="008F17FD"/>
    <w:rsid w:val="00922469"/>
    <w:rsid w:val="0092294D"/>
    <w:rsid w:val="00924EB9"/>
    <w:rsid w:val="009270EE"/>
    <w:rsid w:val="0094525F"/>
    <w:rsid w:val="00964C24"/>
    <w:rsid w:val="00967CE1"/>
    <w:rsid w:val="009C7EB4"/>
    <w:rsid w:val="009D1AE3"/>
    <w:rsid w:val="009F1CBD"/>
    <w:rsid w:val="00A31CA9"/>
    <w:rsid w:val="00A364F3"/>
    <w:rsid w:val="00A43B95"/>
    <w:rsid w:val="00A51281"/>
    <w:rsid w:val="00A57995"/>
    <w:rsid w:val="00A608F5"/>
    <w:rsid w:val="00A6313B"/>
    <w:rsid w:val="00A638A9"/>
    <w:rsid w:val="00A6603D"/>
    <w:rsid w:val="00A8357B"/>
    <w:rsid w:val="00AA4AF0"/>
    <w:rsid w:val="00AB3A3A"/>
    <w:rsid w:val="00AD29C3"/>
    <w:rsid w:val="00AE4944"/>
    <w:rsid w:val="00B04146"/>
    <w:rsid w:val="00B052AA"/>
    <w:rsid w:val="00B12BE6"/>
    <w:rsid w:val="00B27DC0"/>
    <w:rsid w:val="00B420E4"/>
    <w:rsid w:val="00B60A2E"/>
    <w:rsid w:val="00B64936"/>
    <w:rsid w:val="00B664FA"/>
    <w:rsid w:val="00B67D34"/>
    <w:rsid w:val="00B7320D"/>
    <w:rsid w:val="00B80914"/>
    <w:rsid w:val="00B82245"/>
    <w:rsid w:val="00B82970"/>
    <w:rsid w:val="00B87150"/>
    <w:rsid w:val="00BA042C"/>
    <w:rsid w:val="00BB4D2C"/>
    <w:rsid w:val="00BD04AB"/>
    <w:rsid w:val="00BD4849"/>
    <w:rsid w:val="00BE02DE"/>
    <w:rsid w:val="00BF0311"/>
    <w:rsid w:val="00C3067C"/>
    <w:rsid w:val="00C424DC"/>
    <w:rsid w:val="00C54782"/>
    <w:rsid w:val="00C640EE"/>
    <w:rsid w:val="00C67F6A"/>
    <w:rsid w:val="00C72087"/>
    <w:rsid w:val="00C93FD5"/>
    <w:rsid w:val="00D02B21"/>
    <w:rsid w:val="00D05B94"/>
    <w:rsid w:val="00D2573A"/>
    <w:rsid w:val="00D26E9C"/>
    <w:rsid w:val="00D328B3"/>
    <w:rsid w:val="00D34FAC"/>
    <w:rsid w:val="00D4531D"/>
    <w:rsid w:val="00D46113"/>
    <w:rsid w:val="00D673E9"/>
    <w:rsid w:val="00D77DE8"/>
    <w:rsid w:val="00D815EB"/>
    <w:rsid w:val="00D820E0"/>
    <w:rsid w:val="00D85CE4"/>
    <w:rsid w:val="00DB04D6"/>
    <w:rsid w:val="00DB2BCA"/>
    <w:rsid w:val="00DC069A"/>
    <w:rsid w:val="00DC09CE"/>
    <w:rsid w:val="00DC5C6B"/>
    <w:rsid w:val="00DE7D32"/>
    <w:rsid w:val="00DF51E7"/>
    <w:rsid w:val="00E0036D"/>
    <w:rsid w:val="00E02E91"/>
    <w:rsid w:val="00E065A3"/>
    <w:rsid w:val="00E2024C"/>
    <w:rsid w:val="00E30D38"/>
    <w:rsid w:val="00E62DF9"/>
    <w:rsid w:val="00E6427F"/>
    <w:rsid w:val="00E72F22"/>
    <w:rsid w:val="00E95A33"/>
    <w:rsid w:val="00EA2F0B"/>
    <w:rsid w:val="00EA383A"/>
    <w:rsid w:val="00EC261E"/>
    <w:rsid w:val="00EC32FE"/>
    <w:rsid w:val="00EE4745"/>
    <w:rsid w:val="00F43C99"/>
    <w:rsid w:val="00F504A9"/>
    <w:rsid w:val="00F763B9"/>
    <w:rsid w:val="00F77AC9"/>
    <w:rsid w:val="00F80D8B"/>
    <w:rsid w:val="00F97DE8"/>
    <w:rsid w:val="00FB331F"/>
    <w:rsid w:val="00FB5E26"/>
    <w:rsid w:val="00FD413F"/>
    <w:rsid w:val="00FD5EBC"/>
    <w:rsid w:val="00F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CBCB"/>
  <w15:docId w15:val="{CDB4B85D-7059-4FD8-8524-FD3F99A5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99"/>
    <w:pPr>
      <w:ind w:left="720"/>
      <w:contextualSpacing/>
    </w:pPr>
  </w:style>
  <w:style w:type="character" w:styleId="Hyperlink">
    <w:name w:val="Hyperlink"/>
    <w:basedOn w:val="DefaultParagraphFont"/>
    <w:uiPriority w:val="99"/>
    <w:unhideWhenUsed/>
    <w:rsid w:val="007E5725"/>
    <w:rPr>
      <w:color w:val="0000FF" w:themeColor="hyperlink"/>
      <w:u w:val="single"/>
    </w:rPr>
  </w:style>
  <w:style w:type="paragraph" w:styleId="Header">
    <w:name w:val="header"/>
    <w:basedOn w:val="Normal"/>
    <w:link w:val="HeaderChar"/>
    <w:uiPriority w:val="99"/>
    <w:unhideWhenUsed/>
    <w:rsid w:val="00793C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C27"/>
  </w:style>
  <w:style w:type="paragraph" w:styleId="Footer">
    <w:name w:val="footer"/>
    <w:basedOn w:val="Normal"/>
    <w:link w:val="FooterChar"/>
    <w:uiPriority w:val="99"/>
    <w:unhideWhenUsed/>
    <w:rsid w:val="00793C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C27"/>
  </w:style>
  <w:style w:type="paragraph" w:styleId="BalloonText">
    <w:name w:val="Balloon Text"/>
    <w:basedOn w:val="Normal"/>
    <w:link w:val="BalloonTextChar"/>
    <w:uiPriority w:val="99"/>
    <w:semiHidden/>
    <w:unhideWhenUsed/>
    <w:rsid w:val="0079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27"/>
    <w:rPr>
      <w:rFonts w:ascii="Tahoma" w:hAnsi="Tahoma" w:cs="Tahoma"/>
      <w:sz w:val="16"/>
      <w:szCs w:val="16"/>
    </w:rPr>
  </w:style>
  <w:style w:type="character" w:styleId="Emphasis">
    <w:name w:val="Emphasis"/>
    <w:basedOn w:val="DefaultParagraphFont"/>
    <w:uiPriority w:val="20"/>
    <w:qFormat/>
    <w:rsid w:val="002A5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8735">
      <w:bodyDiv w:val="1"/>
      <w:marLeft w:val="0"/>
      <w:marRight w:val="0"/>
      <w:marTop w:val="0"/>
      <w:marBottom w:val="0"/>
      <w:divBdr>
        <w:top w:val="none" w:sz="0" w:space="0" w:color="auto"/>
        <w:left w:val="none" w:sz="0" w:space="0" w:color="auto"/>
        <w:bottom w:val="none" w:sz="0" w:space="0" w:color="auto"/>
        <w:right w:val="none" w:sz="0" w:space="0" w:color="auto"/>
      </w:divBdr>
    </w:div>
    <w:div w:id="424352159">
      <w:bodyDiv w:val="1"/>
      <w:marLeft w:val="0"/>
      <w:marRight w:val="0"/>
      <w:marTop w:val="0"/>
      <w:marBottom w:val="0"/>
      <w:divBdr>
        <w:top w:val="none" w:sz="0" w:space="0" w:color="auto"/>
        <w:left w:val="none" w:sz="0" w:space="0" w:color="auto"/>
        <w:bottom w:val="none" w:sz="0" w:space="0" w:color="auto"/>
        <w:right w:val="none" w:sz="0" w:space="0" w:color="auto"/>
      </w:divBdr>
    </w:div>
    <w:div w:id="459617183">
      <w:bodyDiv w:val="1"/>
      <w:marLeft w:val="0"/>
      <w:marRight w:val="0"/>
      <w:marTop w:val="0"/>
      <w:marBottom w:val="0"/>
      <w:divBdr>
        <w:top w:val="none" w:sz="0" w:space="0" w:color="auto"/>
        <w:left w:val="none" w:sz="0" w:space="0" w:color="auto"/>
        <w:bottom w:val="none" w:sz="0" w:space="0" w:color="auto"/>
        <w:right w:val="none" w:sz="0" w:space="0" w:color="auto"/>
      </w:divBdr>
    </w:div>
    <w:div w:id="10211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business-5041912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33919/esnbu.19.2.0" TargetMode="External"/><Relationship Id="rId12" Type="http://schemas.openxmlformats.org/officeDocument/2006/relationships/hyperlink" Target="http://www.benjamins.com/cgi-bin/t_bookview.cgi?bookid=BTL%203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90-481-2473-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07/978-90-481-247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news/business-5041912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esnb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910</Words>
  <Characters>5189</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114</cp:revision>
  <dcterms:created xsi:type="dcterms:W3CDTF">2014-08-01T06:43:00Z</dcterms:created>
  <dcterms:modified xsi:type="dcterms:W3CDTF">2024-01-04T15:58:00Z</dcterms:modified>
</cp:coreProperties>
</file>